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DBD84" w14:textId="77777777" w:rsidR="00B84E57" w:rsidRDefault="00B84E57" w:rsidP="00B84E57">
      <w:pPr>
        <w:pStyle w:val="Textvbloku"/>
      </w:pPr>
      <w:r>
        <w:t>D.1.1 Architektonicko-stavební řešení</w:t>
      </w:r>
    </w:p>
    <w:p w14:paraId="072C0FAD" w14:textId="688E2B9E" w:rsidR="00B84E57" w:rsidRPr="008D4379" w:rsidRDefault="008D4379" w:rsidP="00B84E57">
      <w:pPr>
        <w:pStyle w:val="Nadpis1"/>
        <w:rPr>
          <w:sz w:val="44"/>
          <w:szCs w:val="28"/>
        </w:rPr>
      </w:pPr>
      <w:bookmarkStart w:id="0" w:name="_Toc158736387"/>
      <w:bookmarkStart w:id="1" w:name="_Toc158736416"/>
      <w:bookmarkStart w:id="2" w:name="_Toc160153479"/>
      <w:r w:rsidRPr="008D4379">
        <w:rPr>
          <w:sz w:val="44"/>
          <w:szCs w:val="28"/>
        </w:rPr>
        <w:t>D.1.1.1</w:t>
      </w:r>
      <w:r w:rsidR="0043754B">
        <w:rPr>
          <w:sz w:val="44"/>
          <w:szCs w:val="28"/>
        </w:rPr>
        <w:t>6</w:t>
      </w:r>
      <w:r w:rsidRPr="008D4379">
        <w:rPr>
          <w:sz w:val="44"/>
          <w:szCs w:val="28"/>
        </w:rPr>
        <w:t xml:space="preserve"> </w:t>
      </w:r>
      <w:bookmarkEnd w:id="0"/>
      <w:bookmarkEnd w:id="1"/>
      <w:r w:rsidR="0043754B">
        <w:rPr>
          <w:sz w:val="44"/>
          <w:szCs w:val="28"/>
        </w:rPr>
        <w:t>VÝPIS SKLADEB KONSTRUKCÍ</w:t>
      </w:r>
      <w:bookmarkEnd w:id="2"/>
    </w:p>
    <w:p w14:paraId="45C6950C" w14:textId="77777777" w:rsidR="00516C18" w:rsidRDefault="00516C18" w:rsidP="00B84E57">
      <w:pPr>
        <w:pStyle w:val="Nadpis4"/>
      </w:pPr>
      <w:bookmarkStart w:id="3" w:name="X05b30a060ea2f2e86dbbd681e7af2a68b6ac4b1"/>
    </w:p>
    <w:p w14:paraId="40622575" w14:textId="03AAAD4A" w:rsidR="00B84E57" w:rsidRDefault="00B84E57" w:rsidP="00B84E57">
      <w:pPr>
        <w:pStyle w:val="Nadpis4"/>
      </w:pPr>
      <w:r>
        <w:t>Dokumentace pro provádění stavby</w:t>
      </w:r>
    </w:p>
    <w:p w14:paraId="1043D508" w14:textId="04C2CA07" w:rsidR="00B84E57" w:rsidRDefault="00B84E57" w:rsidP="00B84E57">
      <w:pPr>
        <w:pStyle w:val="FirstParagraph"/>
      </w:pPr>
      <w:r>
        <w:t>zpracovaná dle § 3 vyhlášky č. 499/2006 Sb., ve znění pozdějších předpisů</w:t>
      </w:r>
    </w:p>
    <w:p w14:paraId="155055B2" w14:textId="77777777" w:rsidR="00B84E57" w:rsidRDefault="00B84E57" w:rsidP="00B84E57">
      <w:pPr>
        <w:pStyle w:val="Zkladntext"/>
      </w:pPr>
      <w:r>
        <w:t> </w:t>
      </w:r>
    </w:p>
    <w:p w14:paraId="45F45392" w14:textId="77777777" w:rsidR="00B84E57" w:rsidRDefault="00B84E57" w:rsidP="00B84E57">
      <w:pPr>
        <w:pStyle w:val="Textvbloku"/>
      </w:pPr>
      <w:r>
        <w:t>STAVBA</w:t>
      </w:r>
    </w:p>
    <w:bookmarkEnd w:id="3"/>
    <w:p w14:paraId="4EBA48D5" w14:textId="77777777" w:rsidR="00B84E57" w:rsidRDefault="00B84E57" w:rsidP="00B84E57">
      <w:pPr>
        <w:pStyle w:val="FirstParagraph"/>
        <w:rPr>
          <w:rFonts w:ascii="Arial" w:eastAsiaTheme="majorEastAsia" w:hAnsi="Arial" w:cstheme="majorBidi"/>
          <w:b/>
          <w:sz w:val="36"/>
          <w:szCs w:val="26"/>
          <w:lang w:val="cs-CZ"/>
        </w:rPr>
      </w:pPr>
      <w:r w:rsidRPr="00B84E57">
        <w:rPr>
          <w:rFonts w:ascii="Arial" w:eastAsiaTheme="majorEastAsia" w:hAnsi="Arial" w:cstheme="majorBidi"/>
          <w:b/>
          <w:sz w:val="36"/>
          <w:szCs w:val="26"/>
          <w:lang w:val="cs-CZ"/>
        </w:rPr>
        <w:t>Energetické úspory objektu MěÚ Holešov, ul. Tovární</w:t>
      </w:r>
    </w:p>
    <w:p w14:paraId="5C39073E" w14:textId="0423066D" w:rsidR="00B84E57" w:rsidRDefault="00B84E57" w:rsidP="00B84E57">
      <w:pPr>
        <w:pStyle w:val="FirstParagraph"/>
      </w:pPr>
      <w:r>
        <w:t> </w:t>
      </w:r>
    </w:p>
    <w:p w14:paraId="12D7B330" w14:textId="77777777" w:rsidR="00B84E57" w:rsidRDefault="00B84E57" w:rsidP="00B84E57">
      <w:pPr>
        <w:pStyle w:val="Textvbloku"/>
      </w:pPr>
      <w:r>
        <w:t>MÍSTO STAVBY</w:t>
      </w:r>
    </w:p>
    <w:p w14:paraId="294B4CAA" w14:textId="77777777" w:rsidR="00B84E57" w:rsidRDefault="00B84E57" w:rsidP="00B84E57">
      <w:pPr>
        <w:pStyle w:val="Zkladntext"/>
      </w:pPr>
      <w:r>
        <w:t>Tovární 1407/28, 769 01 Holešov</w:t>
      </w:r>
    </w:p>
    <w:p w14:paraId="7D0EFE50" w14:textId="48C8D66C" w:rsidR="00B84E57" w:rsidRDefault="00B84E57" w:rsidP="00B84E57">
      <w:pPr>
        <w:pStyle w:val="Zkladntext"/>
      </w:pPr>
      <w:r>
        <w:t>parcela č. 2724/17 a 2724/13, katastrální území Holešov </w:t>
      </w:r>
    </w:p>
    <w:p w14:paraId="5838A5BD" w14:textId="77777777" w:rsidR="00B84E57" w:rsidRDefault="00B84E57" w:rsidP="00B84E57">
      <w:pPr>
        <w:pStyle w:val="Zkladntext"/>
      </w:pPr>
    </w:p>
    <w:p w14:paraId="433F4AC2" w14:textId="77777777" w:rsidR="00B84E57" w:rsidRDefault="00B84E57" w:rsidP="00B84E57">
      <w:pPr>
        <w:pStyle w:val="Textvbloku"/>
      </w:pPr>
      <w:r>
        <w:t>STAVEBNÍK</w:t>
      </w:r>
    </w:p>
    <w:p w14:paraId="1D4915DF" w14:textId="77777777" w:rsidR="00B84E57" w:rsidRDefault="00B84E57" w:rsidP="00B84E57">
      <w:pPr>
        <w:pStyle w:val="Zkladntext"/>
      </w:pPr>
      <w:r w:rsidRPr="00B84E57">
        <w:t>Město Holešov (IČ 002 87 172, Masarykova 628, 76 901 Holešov)</w:t>
      </w:r>
    </w:p>
    <w:p w14:paraId="6E69CE33" w14:textId="655F8A4A" w:rsidR="00B84E57" w:rsidRDefault="00B84E57" w:rsidP="00B84E57">
      <w:pPr>
        <w:pStyle w:val="Zkladntext"/>
      </w:pPr>
      <w:r>
        <w:t> </w:t>
      </w:r>
    </w:p>
    <w:p w14:paraId="6C186A3E" w14:textId="5FAF96B1" w:rsidR="00B84E57" w:rsidRDefault="00B84E57" w:rsidP="00B84E57">
      <w:pPr>
        <w:pStyle w:val="Textvbloku"/>
      </w:pPr>
      <w:r>
        <w:t>ZPRACOVATEL</w:t>
      </w:r>
    </w:p>
    <w:p w14:paraId="2FADA794" w14:textId="77777777" w:rsidR="00B84E57" w:rsidRDefault="00B84E57" w:rsidP="00B84E57">
      <w:pPr>
        <w:pStyle w:val="Zkladntext"/>
      </w:pPr>
      <w:r>
        <w:t>K PROJEKT, Kročil s.r.o. (IČ 022 86 424, Uherskobrodská 984, 763 26 Luhačovice)</w:t>
      </w:r>
    </w:p>
    <w:p w14:paraId="54D38458" w14:textId="77777777" w:rsidR="00B84E57" w:rsidRDefault="00B84E57" w:rsidP="0043754B">
      <w:pPr>
        <w:pStyle w:val="Zkladntext"/>
      </w:pPr>
      <w:r>
        <w:t>Hlavní projektant Ing. Tomáš Kročil (ČKAIT 1302110, IP00)</w:t>
      </w:r>
    </w:p>
    <w:p w14:paraId="7B374048" w14:textId="40C15B2C" w:rsidR="00B84E57" w:rsidRDefault="00B84E57" w:rsidP="0043754B">
      <w:pPr>
        <w:pStyle w:val="Zkladntext"/>
      </w:pPr>
      <w:r>
        <w:t>Vypracoval Ing. Tomáš Sviták (IČ 039 59 694)</w:t>
      </w:r>
    </w:p>
    <w:p w14:paraId="1092FA2D" w14:textId="3E0FB248" w:rsidR="00B84E57" w:rsidRDefault="00B84E57" w:rsidP="00B84E57">
      <w:pPr>
        <w:pStyle w:val="Zkladntext"/>
      </w:pPr>
      <w:r>
        <w:t> </w:t>
      </w:r>
    </w:p>
    <w:p w14:paraId="71943D01" w14:textId="77777777" w:rsidR="00B84E57" w:rsidRDefault="00B84E57" w:rsidP="00B84E57">
      <w:pPr>
        <w:pStyle w:val="Textvbloku"/>
      </w:pPr>
      <w:r>
        <w:t>ZAKÁZKA</w:t>
      </w:r>
    </w:p>
    <w:p w14:paraId="5EF53317" w14:textId="7601992F" w:rsidR="00B84E57" w:rsidRDefault="00B84E57" w:rsidP="00B84E57">
      <w:pPr>
        <w:pStyle w:val="FirstParagraph"/>
      </w:pPr>
      <w:r>
        <w:t>23ZAK1364</w:t>
      </w:r>
    </w:p>
    <w:p w14:paraId="7FB5F090" w14:textId="77777777" w:rsidR="00B84E57" w:rsidRDefault="00B84E57" w:rsidP="00B84E57">
      <w:pPr>
        <w:pStyle w:val="Zkladntext"/>
      </w:pPr>
      <w:r>
        <w:t> </w:t>
      </w:r>
    </w:p>
    <w:p w14:paraId="01DAC425" w14:textId="77777777" w:rsidR="00B84E57" w:rsidRDefault="00B84E57" w:rsidP="00B84E57">
      <w:pPr>
        <w:pStyle w:val="Textvbloku"/>
      </w:pPr>
      <w:r>
        <w:t>DATUM</w:t>
      </w:r>
    </w:p>
    <w:p w14:paraId="40A36E6C" w14:textId="53CDD00B" w:rsidR="008D4379" w:rsidRDefault="00B84E57" w:rsidP="00B84E57">
      <w:pPr>
        <w:pStyle w:val="FirstParagraph"/>
      </w:pPr>
      <w:r>
        <w:t>prosinec 2023</w:t>
      </w:r>
    </w:p>
    <w:p w14:paraId="19B31B01" w14:textId="77777777" w:rsidR="008D4379" w:rsidRDefault="008D4379">
      <w:pPr>
        <w:spacing w:after="160"/>
        <w:jc w:val="left"/>
        <w:rPr>
          <w:szCs w:val="24"/>
          <w:lang w:val="en-US"/>
        </w:rPr>
      </w:pPr>
      <w:r>
        <w:br w:type="page"/>
      </w:r>
    </w:p>
    <w:bookmarkStart w:id="4" w:name="_Toc158736388" w:displacedByCustomXml="next"/>
    <w:bookmarkStart w:id="5" w:name="_Toc158736417" w:displacedByCustomXml="next"/>
    <w:sdt>
      <w:sdtPr>
        <w:rPr>
          <w:rFonts w:ascii="Segoe UI" w:eastAsiaTheme="minorHAnsi" w:hAnsi="Segoe UI" w:cstheme="minorBidi"/>
          <w:sz w:val="22"/>
          <w:szCs w:val="22"/>
          <w:lang w:eastAsia="en-US"/>
        </w:rPr>
        <w:id w:val="-12752473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544564" w14:textId="79FC2AB2" w:rsidR="008D4379" w:rsidRDefault="008D4379">
          <w:pPr>
            <w:pStyle w:val="Nadpisobsahu"/>
          </w:pPr>
          <w:r>
            <w:t>Obsah</w:t>
          </w:r>
        </w:p>
        <w:p w14:paraId="42EFF420" w14:textId="7B07803A" w:rsidR="0012762D" w:rsidRDefault="008D4379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0153479" w:history="1">
            <w:r w:rsidR="0012762D" w:rsidRPr="005A6402">
              <w:rPr>
                <w:rStyle w:val="Hypertextovodkaz"/>
                <w:noProof/>
              </w:rPr>
              <w:t>D.1.1.16 VÝPIS SKLADEB KONSTRUKCÍ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_Toc160153479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1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0A7538AF" w14:textId="1B26CA38" w:rsidR="0012762D" w:rsidRDefault="00000000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0153480" w:history="1">
            <w:r w:rsidR="0012762D" w:rsidRPr="005A6402">
              <w:rPr>
                <w:rStyle w:val="Hypertextovodkaz"/>
                <w:noProof/>
              </w:rPr>
              <w:t>Výpis skladeb konstrukcí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_Toc160153480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3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4E0C48DF" w14:textId="3DFE7D27" w:rsidR="0012762D" w:rsidRDefault="00000000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0153481" w:history="1">
            <w:r w:rsidR="0012762D" w:rsidRPr="005A6402">
              <w:rPr>
                <w:rStyle w:val="Hypertextovodkaz"/>
                <w:noProof/>
              </w:rPr>
              <w:t>Skladby stěn (SW)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_Toc160153481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3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48546ECC" w14:textId="06660F8B" w:rsidR="0012762D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0153482" w:history="1">
            <w:r w:rsidR="0012762D" w:rsidRPr="005A6402">
              <w:rPr>
                <w:rStyle w:val="Hypertextovodkaz"/>
                <w:noProof/>
              </w:rPr>
              <w:t>SW1 Zateplení stěn EPS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_Toc160153482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3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6A2B7581" w14:textId="029E9D1D" w:rsidR="0012762D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0153483" w:history="1">
            <w:r w:rsidR="0012762D" w:rsidRPr="005A6402">
              <w:rPr>
                <w:rStyle w:val="Hypertextovodkaz"/>
                <w:noProof/>
              </w:rPr>
              <w:t>SW2 Zateplení soklu XPS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_Toc160153483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4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2047B733" w14:textId="42B56E8F" w:rsidR="0012762D" w:rsidRDefault="00000000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0153484" w:history="1">
            <w:r w:rsidR="0012762D" w:rsidRPr="005A6402">
              <w:rPr>
                <w:rStyle w:val="Hypertextovodkaz"/>
                <w:noProof/>
              </w:rPr>
              <w:t>SF Skladby podlah a stropů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_Toc160153484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5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7A4BD120" w14:textId="7134272A" w:rsidR="0012762D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0153485" w:history="1">
            <w:r w:rsidR="0012762D" w:rsidRPr="005A6402">
              <w:rPr>
                <w:rStyle w:val="Hypertextovodkaz"/>
                <w:noProof/>
              </w:rPr>
              <w:t>SF1 Zateplení stropu suterénu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_Toc160153485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5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49A2C245" w14:textId="4968058B" w:rsidR="0012762D" w:rsidRDefault="00000000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0153486" w:history="1">
            <w:r w:rsidR="0012762D" w:rsidRPr="005A6402">
              <w:rPr>
                <w:rStyle w:val="Hypertextovodkaz"/>
                <w:noProof/>
              </w:rPr>
              <w:t>Skladby střech (SR)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_Toc160153486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6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04039E79" w14:textId="1FCBD4D0" w:rsidR="0012762D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0153487" w:history="1">
            <w:r w:rsidR="0012762D" w:rsidRPr="005A6402">
              <w:rPr>
                <w:rStyle w:val="Hypertextovodkaz"/>
                <w:noProof/>
              </w:rPr>
              <w:t>SR1 Střecha plochá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_Toc160153487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6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19E32D6D" w14:textId="1E016D26" w:rsidR="0012762D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0153488" w:history="1">
            <w:r w:rsidR="0012762D" w:rsidRPr="005A6402">
              <w:rPr>
                <w:rStyle w:val="Hypertextovodkaz"/>
                <w:noProof/>
              </w:rPr>
              <w:t>SR2 Střecha plochá – pochozí terasa 2NP</w:t>
            </w:r>
            <w:r w:rsidR="0012762D">
              <w:rPr>
                <w:noProof/>
                <w:webHidden/>
              </w:rPr>
              <w:tab/>
            </w:r>
            <w:r w:rsidR="0012762D">
              <w:rPr>
                <w:noProof/>
                <w:webHidden/>
              </w:rPr>
              <w:fldChar w:fldCharType="begin"/>
            </w:r>
            <w:r w:rsidR="0012762D">
              <w:rPr>
                <w:noProof/>
                <w:webHidden/>
              </w:rPr>
              <w:instrText xml:space="preserve"> PAGEREF _Toc160153488 \h </w:instrText>
            </w:r>
            <w:r w:rsidR="0012762D">
              <w:rPr>
                <w:noProof/>
                <w:webHidden/>
              </w:rPr>
            </w:r>
            <w:r w:rsidR="0012762D">
              <w:rPr>
                <w:noProof/>
                <w:webHidden/>
              </w:rPr>
              <w:fldChar w:fldCharType="separate"/>
            </w:r>
            <w:r w:rsidR="000A2187">
              <w:rPr>
                <w:noProof/>
                <w:webHidden/>
              </w:rPr>
              <w:t>7</w:t>
            </w:r>
            <w:r w:rsidR="0012762D">
              <w:rPr>
                <w:noProof/>
                <w:webHidden/>
              </w:rPr>
              <w:fldChar w:fldCharType="end"/>
            </w:r>
          </w:hyperlink>
        </w:p>
        <w:p w14:paraId="52F6D003" w14:textId="3B525B2E" w:rsidR="008D4379" w:rsidRDefault="008D4379">
          <w:r>
            <w:rPr>
              <w:b/>
              <w:bCs/>
            </w:rPr>
            <w:fldChar w:fldCharType="end"/>
          </w:r>
        </w:p>
      </w:sdtContent>
    </w:sdt>
    <w:p w14:paraId="395B6C3D" w14:textId="77777777" w:rsidR="008D4379" w:rsidRDefault="008D4379" w:rsidP="00D4676F">
      <w:pPr>
        <w:pStyle w:val="Nadpis1"/>
      </w:pPr>
    </w:p>
    <w:p w14:paraId="32E283D9" w14:textId="77777777" w:rsidR="008D4379" w:rsidRDefault="008D4379">
      <w:pPr>
        <w:spacing w:after="160"/>
        <w:jc w:val="left"/>
        <w:rPr>
          <w:rFonts w:ascii="Arial" w:eastAsiaTheme="majorEastAsia" w:hAnsi="Arial" w:cstheme="majorBidi"/>
          <w:b/>
          <w:smallCaps/>
          <w:sz w:val="48"/>
          <w:szCs w:val="32"/>
        </w:rPr>
      </w:pPr>
      <w:r>
        <w:br w:type="page"/>
      </w:r>
    </w:p>
    <w:p w14:paraId="44730074" w14:textId="30D7212F" w:rsidR="008D4379" w:rsidRDefault="008D4379" w:rsidP="00D4676F">
      <w:pPr>
        <w:pStyle w:val="Nadpis1"/>
      </w:pPr>
      <w:bookmarkStart w:id="6" w:name="_Toc160153480"/>
      <w:r>
        <w:lastRenderedPageBreak/>
        <w:t>Výpis skladeb konstrukcí</w:t>
      </w:r>
      <w:bookmarkEnd w:id="6"/>
    </w:p>
    <w:p w14:paraId="31147958" w14:textId="3E6F617B" w:rsidR="008D4379" w:rsidRDefault="0065701F" w:rsidP="0043754B">
      <w:pPr>
        <w:pStyle w:val="Nadpis2"/>
      </w:pPr>
      <w:bookmarkStart w:id="7" w:name="_Toc160153481"/>
      <w:r>
        <w:t>S</w:t>
      </w:r>
      <w:r w:rsidR="008D4379">
        <w:t>kladby stěn</w:t>
      </w:r>
      <w:r>
        <w:t xml:space="preserve"> (SW)</w:t>
      </w:r>
      <w:bookmarkEnd w:id="7"/>
    </w:p>
    <w:p w14:paraId="29E7AD36" w14:textId="18A6797F" w:rsidR="0043754B" w:rsidRDefault="0043754B" w:rsidP="00C52747">
      <w:pPr>
        <w:pStyle w:val="Nadpis3"/>
        <w:ind w:firstLine="708"/>
      </w:pPr>
      <w:bookmarkStart w:id="8" w:name="_Toc160153482"/>
      <w:r>
        <w:t>SW1 Zateplení stěn</w:t>
      </w:r>
      <w:r w:rsidR="00360A61">
        <w:t xml:space="preserve"> EPS</w:t>
      </w:r>
      <w:bookmarkEnd w:id="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001"/>
        <w:gridCol w:w="1333"/>
      </w:tblGrid>
      <w:tr w:rsidR="0043754B" w14:paraId="7590607B" w14:textId="77777777" w:rsidTr="002215B5">
        <w:tc>
          <w:tcPr>
            <w:tcW w:w="2122" w:type="dxa"/>
            <w:vAlign w:val="center"/>
          </w:tcPr>
          <w:p w14:paraId="7B357232" w14:textId="7DE95AEB" w:rsidR="0043754B" w:rsidRPr="002215B5" w:rsidRDefault="0043754B" w:rsidP="0043754B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FUNKCE</w:t>
            </w:r>
          </w:p>
        </w:tc>
        <w:tc>
          <w:tcPr>
            <w:tcW w:w="7001" w:type="dxa"/>
            <w:vAlign w:val="center"/>
          </w:tcPr>
          <w:p w14:paraId="4C6AE5AB" w14:textId="68310E22" w:rsidR="0043754B" w:rsidRPr="002215B5" w:rsidRDefault="0043754B" w:rsidP="0043754B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POPIS</w:t>
            </w:r>
          </w:p>
        </w:tc>
        <w:tc>
          <w:tcPr>
            <w:tcW w:w="1333" w:type="dxa"/>
            <w:vAlign w:val="center"/>
          </w:tcPr>
          <w:p w14:paraId="3BF9B48D" w14:textId="0F0F3F1F" w:rsidR="0043754B" w:rsidRPr="002215B5" w:rsidRDefault="0043754B" w:rsidP="0043754B">
            <w:pPr>
              <w:jc w:val="right"/>
              <w:rPr>
                <w:b/>
                <w:bCs/>
              </w:rPr>
            </w:pPr>
            <w:r w:rsidRPr="002215B5">
              <w:rPr>
                <w:b/>
                <w:bCs/>
              </w:rPr>
              <w:t>TLOUŠŤKA</w:t>
            </w:r>
          </w:p>
        </w:tc>
      </w:tr>
      <w:tr w:rsidR="0043754B" w14:paraId="07A7C0AA" w14:textId="77777777" w:rsidTr="002215B5">
        <w:tc>
          <w:tcPr>
            <w:tcW w:w="2122" w:type="dxa"/>
            <w:vAlign w:val="center"/>
          </w:tcPr>
          <w:p w14:paraId="3ED25807" w14:textId="5AE438E1" w:rsidR="0043754B" w:rsidRDefault="00B1488F" w:rsidP="0043754B">
            <w:pPr>
              <w:jc w:val="left"/>
            </w:pPr>
            <w:r>
              <w:t>podklad</w:t>
            </w:r>
          </w:p>
        </w:tc>
        <w:tc>
          <w:tcPr>
            <w:tcW w:w="7001" w:type="dxa"/>
            <w:vAlign w:val="center"/>
          </w:tcPr>
          <w:p w14:paraId="2687DC70" w14:textId="3022B0F3" w:rsidR="00B1488F" w:rsidRDefault="002D3A27" w:rsidP="00B1488F">
            <w:pPr>
              <w:jc w:val="left"/>
            </w:pPr>
            <w:r>
              <w:t>STÁVAJÍCÍ VNĚJŠÍ ZDIVO + BŘIZOLITOVÁ OMÍTKA</w:t>
            </w:r>
          </w:p>
        </w:tc>
        <w:tc>
          <w:tcPr>
            <w:tcW w:w="1333" w:type="dxa"/>
            <w:vAlign w:val="center"/>
          </w:tcPr>
          <w:p w14:paraId="45206AA3" w14:textId="77777777" w:rsidR="0043754B" w:rsidRDefault="0043754B" w:rsidP="0043754B">
            <w:pPr>
              <w:jc w:val="right"/>
            </w:pPr>
          </w:p>
        </w:tc>
      </w:tr>
      <w:tr w:rsidR="0043754B" w14:paraId="7495DBCC" w14:textId="77777777" w:rsidTr="002215B5">
        <w:tc>
          <w:tcPr>
            <w:tcW w:w="2122" w:type="dxa"/>
            <w:vAlign w:val="center"/>
          </w:tcPr>
          <w:p w14:paraId="4996FE3E" w14:textId="3877FA24" w:rsidR="0043754B" w:rsidRDefault="002D3A27" w:rsidP="0043754B">
            <w:pPr>
              <w:jc w:val="left"/>
            </w:pPr>
            <w:r>
              <w:t>příprava podkladu</w:t>
            </w:r>
          </w:p>
        </w:tc>
        <w:tc>
          <w:tcPr>
            <w:tcW w:w="7001" w:type="dxa"/>
            <w:vAlign w:val="center"/>
          </w:tcPr>
          <w:p w14:paraId="40A46B1D" w14:textId="0A321B5B" w:rsidR="0043754B" w:rsidRDefault="002D3A27" w:rsidP="0043754B">
            <w:pPr>
              <w:jc w:val="left"/>
            </w:pPr>
            <w:r>
              <w:t>OČIŠTĚNÍ, ODMAŠTĚN</w:t>
            </w:r>
            <w:r w:rsidR="00B1488F">
              <w:t>Í</w:t>
            </w:r>
          </w:p>
        </w:tc>
        <w:tc>
          <w:tcPr>
            <w:tcW w:w="1333" w:type="dxa"/>
            <w:vAlign w:val="center"/>
          </w:tcPr>
          <w:p w14:paraId="7EAE0229" w14:textId="77777777" w:rsidR="0043754B" w:rsidRDefault="0043754B" w:rsidP="0043754B">
            <w:pPr>
              <w:jc w:val="right"/>
            </w:pPr>
          </w:p>
        </w:tc>
      </w:tr>
      <w:tr w:rsidR="00B1488F" w14:paraId="7D3959C1" w14:textId="77777777" w:rsidTr="002215B5">
        <w:tc>
          <w:tcPr>
            <w:tcW w:w="2122" w:type="dxa"/>
            <w:vAlign w:val="center"/>
          </w:tcPr>
          <w:p w14:paraId="1E65C9B7" w14:textId="5A75A54D" w:rsidR="00B1488F" w:rsidRDefault="00B1488F" w:rsidP="0043754B">
            <w:pPr>
              <w:jc w:val="left"/>
            </w:pPr>
            <w:r>
              <w:t>spojovací</w:t>
            </w:r>
          </w:p>
        </w:tc>
        <w:tc>
          <w:tcPr>
            <w:tcW w:w="7001" w:type="dxa"/>
            <w:vAlign w:val="center"/>
          </w:tcPr>
          <w:p w14:paraId="76E06125" w14:textId="77777777" w:rsidR="00B1488F" w:rsidRDefault="00B1488F" w:rsidP="0043754B">
            <w:pPr>
              <w:jc w:val="left"/>
            </w:pPr>
            <w:r>
              <w:t>PENETRAČNÍ NÁTĚR</w:t>
            </w:r>
          </w:p>
          <w:p w14:paraId="41F8319F" w14:textId="2DAAE275" w:rsidR="00015687" w:rsidRDefault="0001568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</w:pPr>
            <w:r>
              <w:t>V případě podkladu tvořeného keramickým obkladem bude namísto penetračního nátěru použitý nátěr adhezním můstkem.</w:t>
            </w:r>
          </w:p>
        </w:tc>
        <w:tc>
          <w:tcPr>
            <w:tcW w:w="1333" w:type="dxa"/>
            <w:vAlign w:val="center"/>
          </w:tcPr>
          <w:p w14:paraId="699466D1" w14:textId="77777777" w:rsidR="00B1488F" w:rsidRDefault="00B1488F" w:rsidP="0043754B">
            <w:pPr>
              <w:jc w:val="right"/>
            </w:pPr>
          </w:p>
        </w:tc>
      </w:tr>
      <w:tr w:rsidR="0043754B" w14:paraId="310036F8" w14:textId="77777777" w:rsidTr="002215B5">
        <w:tc>
          <w:tcPr>
            <w:tcW w:w="2122" w:type="dxa"/>
            <w:vAlign w:val="center"/>
          </w:tcPr>
          <w:p w14:paraId="341E1985" w14:textId="2E17B97C" w:rsidR="0043754B" w:rsidRDefault="0043754B" w:rsidP="0043754B">
            <w:pPr>
              <w:jc w:val="left"/>
            </w:pPr>
            <w:r>
              <w:t>tepelněizolační</w:t>
            </w:r>
          </w:p>
        </w:tc>
        <w:tc>
          <w:tcPr>
            <w:tcW w:w="7001" w:type="dxa"/>
            <w:vAlign w:val="center"/>
          </w:tcPr>
          <w:p w14:paraId="20DE72E3" w14:textId="02445F4B" w:rsidR="00360A61" w:rsidRDefault="002D3A27" w:rsidP="0043754B">
            <w:pPr>
              <w:jc w:val="left"/>
            </w:pPr>
            <w:r>
              <w:t xml:space="preserve">IZOLAČNÍ </w:t>
            </w:r>
            <w:r w:rsidR="0043754B">
              <w:t>DESKY Z PĚNOVÉHO POLYSTYRENU S</w:t>
            </w:r>
            <w:r w:rsidR="00360A61">
              <w:t> </w:t>
            </w:r>
            <w:r w:rsidR="0043754B">
              <w:t>GRAFIT</w:t>
            </w:r>
            <w:r>
              <w:t>EM</w:t>
            </w:r>
          </w:p>
          <w:p w14:paraId="0896335C" w14:textId="3F82A298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Desky EPS 70F G (šedý) rozměru 1000×500×160 mm</w:t>
            </w:r>
          </w:p>
          <w:p w14:paraId="6802A8E9" w14:textId="24B68197" w:rsidR="002D3A27" w:rsidRDefault="002D3A27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Lepeny</w:t>
            </w:r>
            <w:r w:rsidR="002215B5">
              <w:t xml:space="preserve"> </w:t>
            </w:r>
            <w:r w:rsidR="00360A61">
              <w:t xml:space="preserve">cementovou </w:t>
            </w:r>
            <w:r w:rsidR="002215B5">
              <w:t>lepící a stěrkovou hmotou</w:t>
            </w:r>
          </w:p>
          <w:p w14:paraId="11CCA88A" w14:textId="3271ED6D" w:rsidR="002D3A27" w:rsidRDefault="002D3A27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Mechanicky kotveny</w:t>
            </w:r>
            <w:r w:rsidR="002215B5">
              <w:t xml:space="preserve"> zapuštěnými talířovými hmoždinkami (min. 6 ks/m</w:t>
            </w:r>
            <w:r w:rsidR="002215B5" w:rsidRPr="002215B5">
              <w:rPr>
                <w:vertAlign w:val="superscript"/>
              </w:rPr>
              <w:t>2</w:t>
            </w:r>
            <w:r w:rsidR="002215B5">
              <w:t>)</w:t>
            </w:r>
          </w:p>
          <w:p w14:paraId="44C63F8A" w14:textId="77777777" w:rsidR="0043754B" w:rsidRDefault="002D3A27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 xml:space="preserve">Součinitel tepelné vodivosti </w:t>
            </w:r>
            <w:r>
              <w:rPr>
                <w:rFonts w:cs="Segoe UI"/>
              </w:rPr>
              <w:t>λ</w:t>
            </w:r>
            <w:r w:rsidRPr="002D3A27">
              <w:rPr>
                <w:rFonts w:cs="Segoe UI"/>
                <w:vertAlign w:val="subscript"/>
              </w:rPr>
              <w:t>d</w:t>
            </w:r>
            <w:r>
              <w:t xml:space="preserve"> = max. 0,031 W/(m×K)</w:t>
            </w:r>
          </w:p>
          <w:p w14:paraId="01C5D943" w14:textId="0A0DD057" w:rsidR="002D3A27" w:rsidRDefault="002D3A27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Třída reakce na oheň E</w:t>
            </w:r>
          </w:p>
        </w:tc>
        <w:tc>
          <w:tcPr>
            <w:tcW w:w="1333" w:type="dxa"/>
            <w:vAlign w:val="center"/>
          </w:tcPr>
          <w:p w14:paraId="37D965BD" w14:textId="77777777" w:rsidR="002D3A27" w:rsidRDefault="002D3A27" w:rsidP="002D3A27">
            <w:pPr>
              <w:jc w:val="right"/>
            </w:pPr>
            <w:r>
              <w:t xml:space="preserve">lepidlo </w:t>
            </w:r>
          </w:p>
          <w:p w14:paraId="3587DA95" w14:textId="2A20D4CF" w:rsidR="002D3A27" w:rsidRDefault="002D3A27" w:rsidP="002D3A27">
            <w:pPr>
              <w:jc w:val="right"/>
            </w:pPr>
            <w:r>
              <w:t>5-10 mm</w:t>
            </w:r>
          </w:p>
          <w:p w14:paraId="510745EC" w14:textId="77777777" w:rsidR="002215B5" w:rsidRDefault="002215B5" w:rsidP="0043754B">
            <w:pPr>
              <w:jc w:val="right"/>
            </w:pPr>
          </w:p>
          <w:p w14:paraId="28B889E9" w14:textId="57AE33D5" w:rsidR="002D3A27" w:rsidRDefault="002D3A27" w:rsidP="0043754B">
            <w:pPr>
              <w:jc w:val="right"/>
            </w:pPr>
            <w:r>
              <w:t xml:space="preserve">desky </w:t>
            </w:r>
          </w:p>
          <w:p w14:paraId="7AEB81A5" w14:textId="77777777" w:rsidR="0043754B" w:rsidRDefault="0043754B" w:rsidP="0043754B">
            <w:pPr>
              <w:jc w:val="right"/>
            </w:pPr>
            <w:r>
              <w:t>160 mm</w:t>
            </w:r>
          </w:p>
          <w:p w14:paraId="1E2C9FEE" w14:textId="38FCC9B4" w:rsidR="002D3A27" w:rsidRDefault="002D3A27" w:rsidP="0043754B">
            <w:pPr>
              <w:jc w:val="right"/>
            </w:pPr>
          </w:p>
        </w:tc>
      </w:tr>
      <w:tr w:rsidR="0043754B" w14:paraId="55F1071C" w14:textId="77777777" w:rsidTr="002215B5">
        <w:tc>
          <w:tcPr>
            <w:tcW w:w="2122" w:type="dxa"/>
            <w:vAlign w:val="center"/>
          </w:tcPr>
          <w:p w14:paraId="704999D7" w14:textId="580964E5" w:rsidR="0043754B" w:rsidRDefault="00360A61" w:rsidP="0043754B">
            <w:pPr>
              <w:jc w:val="left"/>
            </w:pPr>
            <w:r>
              <w:t xml:space="preserve">základní, </w:t>
            </w:r>
            <w:r w:rsidR="002D3A27">
              <w:t>armovací</w:t>
            </w:r>
          </w:p>
        </w:tc>
        <w:tc>
          <w:tcPr>
            <w:tcW w:w="7001" w:type="dxa"/>
            <w:vAlign w:val="center"/>
          </w:tcPr>
          <w:p w14:paraId="1F8A0DEB" w14:textId="77777777" w:rsidR="0043754B" w:rsidRDefault="002D3A27" w:rsidP="0043754B">
            <w:pPr>
              <w:jc w:val="left"/>
            </w:pPr>
            <w:r>
              <w:t>LEPÍCÍ A STĚRKOVÁ HMOTA + SÍŤOVINA</w:t>
            </w:r>
          </w:p>
          <w:p w14:paraId="52FDDBF8" w14:textId="77777777" w:rsidR="002D3A27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Cementová lepící a stěrková hmota</w:t>
            </w:r>
          </w:p>
          <w:p w14:paraId="529FAD76" w14:textId="57BC8636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Výztužná sklovláknitá tkanina, min. 160 g/m</w:t>
            </w:r>
            <w:r w:rsidRPr="00360A61">
              <w:rPr>
                <w:vertAlign w:val="superscript"/>
              </w:rPr>
              <w:t>2</w:t>
            </w:r>
          </w:p>
        </w:tc>
        <w:tc>
          <w:tcPr>
            <w:tcW w:w="1333" w:type="dxa"/>
            <w:vAlign w:val="center"/>
          </w:tcPr>
          <w:p w14:paraId="52CE787C" w14:textId="67912FFF" w:rsidR="0043754B" w:rsidRDefault="002D3A27" w:rsidP="0043754B">
            <w:pPr>
              <w:jc w:val="right"/>
            </w:pPr>
            <w:r>
              <w:t>3-6 mm</w:t>
            </w:r>
          </w:p>
        </w:tc>
      </w:tr>
      <w:tr w:rsidR="0043754B" w14:paraId="6DA2C920" w14:textId="77777777" w:rsidTr="002215B5">
        <w:tc>
          <w:tcPr>
            <w:tcW w:w="2122" w:type="dxa"/>
            <w:vAlign w:val="center"/>
          </w:tcPr>
          <w:p w14:paraId="1AAAA3C0" w14:textId="57D31DB5" w:rsidR="0043754B" w:rsidRDefault="002D3A27" w:rsidP="002D3A27">
            <w:pPr>
              <w:jc w:val="left"/>
            </w:pPr>
            <w:r>
              <w:t>spojovací</w:t>
            </w:r>
          </w:p>
        </w:tc>
        <w:tc>
          <w:tcPr>
            <w:tcW w:w="7001" w:type="dxa"/>
            <w:vAlign w:val="center"/>
          </w:tcPr>
          <w:p w14:paraId="4F29495A" w14:textId="77777777" w:rsidR="0043754B" w:rsidRDefault="002D3A27" w:rsidP="0043754B">
            <w:pPr>
              <w:jc w:val="left"/>
            </w:pPr>
            <w:r>
              <w:t>PENETRAČNÍ NÁTĚR</w:t>
            </w:r>
          </w:p>
          <w:p w14:paraId="1F58C9C7" w14:textId="1D9FD16F" w:rsidR="002D3A27" w:rsidRDefault="002D3A27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Probarvený, pro aplikaci tenkovrstvé omítky</w:t>
            </w:r>
          </w:p>
        </w:tc>
        <w:tc>
          <w:tcPr>
            <w:tcW w:w="1333" w:type="dxa"/>
            <w:vAlign w:val="center"/>
          </w:tcPr>
          <w:p w14:paraId="2C41A6A5" w14:textId="77777777" w:rsidR="0043754B" w:rsidRDefault="0043754B" w:rsidP="0043754B">
            <w:pPr>
              <w:jc w:val="right"/>
            </w:pPr>
          </w:p>
        </w:tc>
      </w:tr>
      <w:tr w:rsidR="0043754B" w14:paraId="71B7BC78" w14:textId="77777777" w:rsidTr="002215B5">
        <w:trPr>
          <w:trHeight w:val="318"/>
        </w:trPr>
        <w:tc>
          <w:tcPr>
            <w:tcW w:w="2122" w:type="dxa"/>
            <w:vAlign w:val="center"/>
          </w:tcPr>
          <w:p w14:paraId="190AD1E1" w14:textId="208EAD4B" w:rsidR="0043754B" w:rsidRDefault="002D3A27" w:rsidP="0043754B">
            <w:pPr>
              <w:jc w:val="left"/>
            </w:pPr>
            <w:r>
              <w:t>povrchová</w:t>
            </w:r>
          </w:p>
        </w:tc>
        <w:tc>
          <w:tcPr>
            <w:tcW w:w="7001" w:type="dxa"/>
            <w:vAlign w:val="center"/>
          </w:tcPr>
          <w:p w14:paraId="50B63D72" w14:textId="77777777" w:rsidR="0043754B" w:rsidRDefault="002D3A27" w:rsidP="0043754B">
            <w:pPr>
              <w:jc w:val="left"/>
            </w:pPr>
            <w:r>
              <w:t>TENKOVRSTVÁ OMÍTKA</w:t>
            </w:r>
          </w:p>
          <w:p w14:paraId="3441B39B" w14:textId="77777777" w:rsidR="002D3A27" w:rsidRDefault="002D3A27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Silikonová zatíraná probarvená střednězrnná</w:t>
            </w:r>
          </w:p>
          <w:p w14:paraId="4F2264F4" w14:textId="710D937F" w:rsidR="002D3A27" w:rsidRDefault="002D3A27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Barevný odstín – viz výkresová část</w:t>
            </w:r>
          </w:p>
        </w:tc>
        <w:tc>
          <w:tcPr>
            <w:tcW w:w="1333" w:type="dxa"/>
            <w:vAlign w:val="center"/>
          </w:tcPr>
          <w:p w14:paraId="7587B1AA" w14:textId="77777777" w:rsidR="0043754B" w:rsidRDefault="0043754B" w:rsidP="002D3A27">
            <w:pPr>
              <w:jc w:val="center"/>
            </w:pPr>
          </w:p>
        </w:tc>
      </w:tr>
      <w:tr w:rsidR="002D3A27" w14:paraId="2726F3FA" w14:textId="77777777" w:rsidTr="00426163">
        <w:tc>
          <w:tcPr>
            <w:tcW w:w="10456" w:type="dxa"/>
            <w:gridSpan w:val="3"/>
            <w:vAlign w:val="center"/>
          </w:tcPr>
          <w:p w14:paraId="6BE6F914" w14:textId="0764DFE2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</w:pPr>
            <w:r>
              <w:t>Podklad tvoří stávající stěna s vnější omítkou. Podklad musí být suchý, čistý, bez volných částic, musí mít stejnou savost a strukturu v celé ploše. Mezní odchylka místní rovinnosti podkladu je 20 mm/m.</w:t>
            </w:r>
          </w:p>
          <w:p w14:paraId="02385F4E" w14:textId="11A46C9A" w:rsidR="002215B5" w:rsidRDefault="002215B5">
            <w:pPr>
              <w:pStyle w:val="Odstavecseseznamem"/>
              <w:numPr>
                <w:ilvl w:val="0"/>
                <w:numId w:val="1"/>
              </w:numPr>
              <w:spacing w:line="240" w:lineRule="auto"/>
            </w:pPr>
            <w:r>
              <w:t>Zateplení bude provedeno na všech obvodových stěnách, v místech styku s terénem nebo plochými střechami bude provedena skladba soklu (skladba SW2).</w:t>
            </w:r>
          </w:p>
          <w:p w14:paraId="02B0EE7B" w14:textId="09E5E069" w:rsidR="002215B5" w:rsidRDefault="002215B5">
            <w:pPr>
              <w:pStyle w:val="Odstavecseseznamem"/>
              <w:numPr>
                <w:ilvl w:val="0"/>
                <w:numId w:val="1"/>
              </w:numPr>
              <w:spacing w:line="240" w:lineRule="auto"/>
            </w:pPr>
            <w:r>
              <w:t>S</w:t>
            </w:r>
            <w:r w:rsidR="002D3A27">
              <w:t>kladba kontaktního zateplovacího systému ETICS</w:t>
            </w:r>
            <w:r>
              <w:t xml:space="preserve"> dle ČSN 73 2901.</w:t>
            </w:r>
          </w:p>
          <w:p w14:paraId="6355D560" w14:textId="16EDF11E" w:rsidR="002215B5" w:rsidRDefault="002215B5">
            <w:pPr>
              <w:pStyle w:val="Odstavecseseznamem"/>
              <w:numPr>
                <w:ilvl w:val="0"/>
                <w:numId w:val="1"/>
              </w:numPr>
              <w:spacing w:line="240" w:lineRule="auto"/>
            </w:pPr>
            <w:r>
              <w:t>Požadavky na provádění viz technická zpráva.</w:t>
            </w:r>
          </w:p>
          <w:p w14:paraId="69CAE102" w14:textId="62118AF9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</w:pPr>
            <w:r>
              <w:t>Třída reakce na oheň systému: B-s1, d0</w:t>
            </w:r>
          </w:p>
        </w:tc>
      </w:tr>
    </w:tbl>
    <w:p w14:paraId="623038A0" w14:textId="77777777" w:rsidR="00360A61" w:rsidRDefault="00360A61">
      <w:pPr>
        <w:spacing w:after="160"/>
        <w:jc w:val="left"/>
      </w:pPr>
    </w:p>
    <w:p w14:paraId="59481F6A" w14:textId="77777777" w:rsidR="00360A61" w:rsidRDefault="00360A61">
      <w:pPr>
        <w:spacing w:after="160"/>
        <w:jc w:val="left"/>
        <w:rPr>
          <w:rFonts w:ascii="Arial" w:eastAsiaTheme="majorEastAsia" w:hAnsi="Arial" w:cstheme="majorBidi"/>
          <w:b/>
          <w:sz w:val="28"/>
          <w:szCs w:val="24"/>
        </w:rPr>
      </w:pPr>
      <w:r>
        <w:br w:type="page"/>
      </w:r>
    </w:p>
    <w:p w14:paraId="6EF9357B" w14:textId="7399F839" w:rsidR="00360A61" w:rsidRDefault="00360A61" w:rsidP="00360A61">
      <w:pPr>
        <w:pStyle w:val="Nadpis3"/>
      </w:pPr>
      <w:bookmarkStart w:id="9" w:name="_Toc160153483"/>
      <w:r>
        <w:lastRenderedPageBreak/>
        <w:t>SW2 Zateplení soklu XPS</w:t>
      </w:r>
      <w:bookmarkEnd w:id="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001"/>
        <w:gridCol w:w="1333"/>
      </w:tblGrid>
      <w:tr w:rsidR="00360A61" w14:paraId="5B209A76" w14:textId="77777777" w:rsidTr="0027083B">
        <w:tc>
          <w:tcPr>
            <w:tcW w:w="2122" w:type="dxa"/>
            <w:vAlign w:val="center"/>
          </w:tcPr>
          <w:p w14:paraId="69859AFB" w14:textId="77777777" w:rsidR="00360A61" w:rsidRPr="002215B5" w:rsidRDefault="00360A61" w:rsidP="0027083B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FUNKCE</w:t>
            </w:r>
          </w:p>
        </w:tc>
        <w:tc>
          <w:tcPr>
            <w:tcW w:w="7001" w:type="dxa"/>
            <w:vAlign w:val="center"/>
          </w:tcPr>
          <w:p w14:paraId="45976D38" w14:textId="77777777" w:rsidR="00360A61" w:rsidRPr="002215B5" w:rsidRDefault="00360A61" w:rsidP="0027083B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POPIS</w:t>
            </w:r>
          </w:p>
        </w:tc>
        <w:tc>
          <w:tcPr>
            <w:tcW w:w="1333" w:type="dxa"/>
            <w:vAlign w:val="center"/>
          </w:tcPr>
          <w:p w14:paraId="5D45D59C" w14:textId="77777777" w:rsidR="00360A61" w:rsidRPr="002215B5" w:rsidRDefault="00360A61" w:rsidP="0027083B">
            <w:pPr>
              <w:jc w:val="right"/>
              <w:rPr>
                <w:b/>
                <w:bCs/>
              </w:rPr>
            </w:pPr>
            <w:r w:rsidRPr="002215B5">
              <w:rPr>
                <w:b/>
                <w:bCs/>
              </w:rPr>
              <w:t>TLOUŠŤKA</w:t>
            </w:r>
          </w:p>
        </w:tc>
      </w:tr>
      <w:tr w:rsidR="00360A61" w14:paraId="4199327C" w14:textId="77777777" w:rsidTr="0027083B">
        <w:tc>
          <w:tcPr>
            <w:tcW w:w="2122" w:type="dxa"/>
            <w:vAlign w:val="center"/>
          </w:tcPr>
          <w:p w14:paraId="0CD28413" w14:textId="67D48139" w:rsidR="00360A61" w:rsidRDefault="00B1488F" w:rsidP="0027083B">
            <w:pPr>
              <w:jc w:val="left"/>
            </w:pPr>
            <w:r>
              <w:t>podklad</w:t>
            </w:r>
          </w:p>
        </w:tc>
        <w:tc>
          <w:tcPr>
            <w:tcW w:w="7001" w:type="dxa"/>
            <w:vAlign w:val="center"/>
          </w:tcPr>
          <w:p w14:paraId="03219344" w14:textId="6F8A5603" w:rsidR="00360A61" w:rsidRDefault="00360A61" w:rsidP="0027083B">
            <w:pPr>
              <w:jc w:val="left"/>
            </w:pPr>
            <w:r>
              <w:t xml:space="preserve">STÁVAJÍCÍ VNĚJŠÍ ZDIVO + </w:t>
            </w:r>
            <w:r w:rsidR="00B1488F">
              <w:t>KERAMICKÝ OBKLAD</w:t>
            </w:r>
          </w:p>
        </w:tc>
        <w:tc>
          <w:tcPr>
            <w:tcW w:w="1333" w:type="dxa"/>
            <w:vAlign w:val="center"/>
          </w:tcPr>
          <w:p w14:paraId="3A1B3A52" w14:textId="77777777" w:rsidR="00360A61" w:rsidRDefault="00360A61" w:rsidP="0027083B">
            <w:pPr>
              <w:jc w:val="right"/>
            </w:pPr>
          </w:p>
        </w:tc>
      </w:tr>
      <w:tr w:rsidR="00360A61" w14:paraId="4DBDB6E4" w14:textId="77777777" w:rsidTr="0027083B">
        <w:tc>
          <w:tcPr>
            <w:tcW w:w="2122" w:type="dxa"/>
            <w:vAlign w:val="center"/>
          </w:tcPr>
          <w:p w14:paraId="2D328F99" w14:textId="77777777" w:rsidR="00360A61" w:rsidRDefault="00360A61" w:rsidP="0027083B">
            <w:pPr>
              <w:jc w:val="left"/>
            </w:pPr>
            <w:r>
              <w:t>příprava podkladu</w:t>
            </w:r>
          </w:p>
        </w:tc>
        <w:tc>
          <w:tcPr>
            <w:tcW w:w="7001" w:type="dxa"/>
            <w:vAlign w:val="center"/>
          </w:tcPr>
          <w:p w14:paraId="07BB9E2D" w14:textId="2912A8D4" w:rsidR="00360A61" w:rsidRDefault="00360A61" w:rsidP="0027083B">
            <w:pPr>
              <w:jc w:val="left"/>
            </w:pPr>
            <w:r>
              <w:t>OČIŠTĚNÍ, ODMAŠTĚNÍ</w:t>
            </w:r>
          </w:p>
        </w:tc>
        <w:tc>
          <w:tcPr>
            <w:tcW w:w="1333" w:type="dxa"/>
            <w:vAlign w:val="center"/>
          </w:tcPr>
          <w:p w14:paraId="43AFE3AA" w14:textId="77777777" w:rsidR="00360A61" w:rsidRDefault="00360A61" w:rsidP="0027083B">
            <w:pPr>
              <w:jc w:val="right"/>
            </w:pPr>
          </w:p>
        </w:tc>
      </w:tr>
      <w:tr w:rsidR="00B1488F" w14:paraId="25D1D6F6" w14:textId="77777777" w:rsidTr="0027083B">
        <w:tc>
          <w:tcPr>
            <w:tcW w:w="2122" w:type="dxa"/>
            <w:vAlign w:val="center"/>
          </w:tcPr>
          <w:p w14:paraId="6E88B919" w14:textId="699A82E8" w:rsidR="00B1488F" w:rsidRDefault="00B1488F" w:rsidP="0027083B">
            <w:pPr>
              <w:jc w:val="left"/>
            </w:pPr>
            <w:r>
              <w:t>spojovací</w:t>
            </w:r>
          </w:p>
        </w:tc>
        <w:tc>
          <w:tcPr>
            <w:tcW w:w="7001" w:type="dxa"/>
            <w:vAlign w:val="center"/>
          </w:tcPr>
          <w:p w14:paraId="0E31E6A7" w14:textId="2441DE05" w:rsidR="00B1488F" w:rsidRDefault="00B1488F" w:rsidP="0027083B">
            <w:pPr>
              <w:jc w:val="left"/>
            </w:pPr>
            <w:r>
              <w:t>ADHEZNÍ MŮSTEK</w:t>
            </w:r>
          </w:p>
        </w:tc>
        <w:tc>
          <w:tcPr>
            <w:tcW w:w="1333" w:type="dxa"/>
            <w:vAlign w:val="center"/>
          </w:tcPr>
          <w:p w14:paraId="2B6A3DCE" w14:textId="77777777" w:rsidR="00B1488F" w:rsidRDefault="00B1488F" w:rsidP="0027083B">
            <w:pPr>
              <w:jc w:val="right"/>
            </w:pPr>
          </w:p>
        </w:tc>
      </w:tr>
      <w:tr w:rsidR="00360A61" w14:paraId="49F28ECA" w14:textId="77777777" w:rsidTr="0027083B">
        <w:tc>
          <w:tcPr>
            <w:tcW w:w="2122" w:type="dxa"/>
            <w:vAlign w:val="center"/>
          </w:tcPr>
          <w:p w14:paraId="021E2345" w14:textId="77777777" w:rsidR="00360A61" w:rsidRDefault="00360A61" w:rsidP="0027083B">
            <w:pPr>
              <w:jc w:val="left"/>
            </w:pPr>
            <w:r>
              <w:t>tepelněizolační</w:t>
            </w:r>
          </w:p>
        </w:tc>
        <w:tc>
          <w:tcPr>
            <w:tcW w:w="7001" w:type="dxa"/>
            <w:vAlign w:val="center"/>
          </w:tcPr>
          <w:p w14:paraId="593BCAC2" w14:textId="030E358F" w:rsidR="00360A61" w:rsidRDefault="00360A61" w:rsidP="0027083B">
            <w:pPr>
              <w:jc w:val="left"/>
            </w:pPr>
            <w:r>
              <w:t xml:space="preserve">IZOLAČNÍ DESKY Z </w:t>
            </w:r>
            <w:r w:rsidR="00B1488F">
              <w:t>EXTRUDOVANÉHO</w:t>
            </w:r>
            <w:r>
              <w:t xml:space="preserve"> POLYSTYRENU</w:t>
            </w:r>
          </w:p>
          <w:p w14:paraId="65DE5343" w14:textId="38F6FBBC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 xml:space="preserve">Desky </w:t>
            </w:r>
            <w:r w:rsidR="00B1488F">
              <w:t>XPS</w:t>
            </w:r>
            <w:r>
              <w:t xml:space="preserve"> rozměru 1</w:t>
            </w:r>
            <w:r w:rsidR="00015687">
              <w:t>20</w:t>
            </w:r>
            <w:r>
              <w:t>0×</w:t>
            </w:r>
            <w:r w:rsidR="00015687">
              <w:t>6</w:t>
            </w:r>
            <w:r>
              <w:t>00×1</w:t>
            </w:r>
            <w:r w:rsidR="00604233">
              <w:t>2</w:t>
            </w:r>
            <w:r>
              <w:t>0 mm</w:t>
            </w:r>
          </w:p>
          <w:p w14:paraId="1D2D1991" w14:textId="77777777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Lepeny cementovou lepící a stěrkovou hmotou</w:t>
            </w:r>
          </w:p>
          <w:p w14:paraId="663A9C8D" w14:textId="77777777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Mechanicky kotveny zapuštěnými talířovými hmoždinkami (min. 6 ks/m</w:t>
            </w:r>
            <w:r w:rsidRPr="002215B5">
              <w:rPr>
                <w:vertAlign w:val="superscript"/>
              </w:rPr>
              <w:t>2</w:t>
            </w:r>
            <w:r>
              <w:t>)</w:t>
            </w:r>
          </w:p>
          <w:p w14:paraId="7194B4FF" w14:textId="69B5FAED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 xml:space="preserve">Součinitel tepelné vodivosti </w:t>
            </w:r>
            <w:r>
              <w:rPr>
                <w:rFonts w:cs="Segoe UI"/>
              </w:rPr>
              <w:t>λ</w:t>
            </w:r>
            <w:r w:rsidR="00604233">
              <w:rPr>
                <w:rFonts w:cs="Segoe UI"/>
                <w:vertAlign w:val="subscript"/>
              </w:rPr>
              <w:t>D</w:t>
            </w:r>
            <w:r>
              <w:t xml:space="preserve"> = max. 0,03</w:t>
            </w:r>
            <w:r w:rsidR="00604233">
              <w:t>4</w:t>
            </w:r>
            <w:r>
              <w:t xml:space="preserve"> W/(m×K)</w:t>
            </w:r>
          </w:p>
          <w:p w14:paraId="70F08A6D" w14:textId="77777777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Třída reakce na oheň E</w:t>
            </w:r>
          </w:p>
        </w:tc>
        <w:tc>
          <w:tcPr>
            <w:tcW w:w="1333" w:type="dxa"/>
            <w:vAlign w:val="center"/>
          </w:tcPr>
          <w:p w14:paraId="56FB7819" w14:textId="77777777" w:rsidR="00360A61" w:rsidRDefault="00360A61" w:rsidP="0027083B">
            <w:pPr>
              <w:jc w:val="right"/>
            </w:pPr>
            <w:r>
              <w:t xml:space="preserve">lepidlo </w:t>
            </w:r>
          </w:p>
          <w:p w14:paraId="083B44B5" w14:textId="77777777" w:rsidR="00360A61" w:rsidRDefault="00360A61" w:rsidP="0027083B">
            <w:pPr>
              <w:jc w:val="right"/>
            </w:pPr>
            <w:r>
              <w:t>5-10 mm</w:t>
            </w:r>
          </w:p>
          <w:p w14:paraId="64C77D43" w14:textId="77777777" w:rsidR="00360A61" w:rsidRDefault="00360A61" w:rsidP="0027083B">
            <w:pPr>
              <w:jc w:val="right"/>
            </w:pPr>
          </w:p>
          <w:p w14:paraId="541D654E" w14:textId="77777777" w:rsidR="00360A61" w:rsidRDefault="00360A61" w:rsidP="0027083B">
            <w:pPr>
              <w:jc w:val="right"/>
            </w:pPr>
            <w:r>
              <w:t xml:space="preserve">desky </w:t>
            </w:r>
          </w:p>
          <w:p w14:paraId="06C445BE" w14:textId="6598D713" w:rsidR="00360A61" w:rsidRDefault="00360A61" w:rsidP="0027083B">
            <w:pPr>
              <w:jc w:val="right"/>
            </w:pPr>
            <w:r>
              <w:t>1</w:t>
            </w:r>
            <w:r w:rsidR="00604233">
              <w:t>2</w:t>
            </w:r>
            <w:r>
              <w:t>0 mm</w:t>
            </w:r>
          </w:p>
          <w:p w14:paraId="32B44CC9" w14:textId="77777777" w:rsidR="00360A61" w:rsidRDefault="00360A61" w:rsidP="0027083B">
            <w:pPr>
              <w:jc w:val="right"/>
            </w:pPr>
          </w:p>
        </w:tc>
      </w:tr>
      <w:tr w:rsidR="00360A61" w14:paraId="2077EF1D" w14:textId="77777777" w:rsidTr="0027083B">
        <w:tc>
          <w:tcPr>
            <w:tcW w:w="2122" w:type="dxa"/>
            <w:vAlign w:val="center"/>
          </w:tcPr>
          <w:p w14:paraId="795CB811" w14:textId="77777777" w:rsidR="00360A61" w:rsidRDefault="00360A61" w:rsidP="0027083B">
            <w:pPr>
              <w:jc w:val="left"/>
            </w:pPr>
            <w:r>
              <w:t>základní, armovací</w:t>
            </w:r>
          </w:p>
        </w:tc>
        <w:tc>
          <w:tcPr>
            <w:tcW w:w="7001" w:type="dxa"/>
            <w:vAlign w:val="center"/>
          </w:tcPr>
          <w:p w14:paraId="750E5876" w14:textId="77777777" w:rsidR="00360A61" w:rsidRDefault="00360A61" w:rsidP="0027083B">
            <w:pPr>
              <w:jc w:val="left"/>
            </w:pPr>
            <w:r>
              <w:t>LEPÍCÍ A STĚRKOVÁ HMOTA + SÍŤOVINA</w:t>
            </w:r>
          </w:p>
          <w:p w14:paraId="4264A379" w14:textId="77777777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Cementová lepící a stěrková hmota</w:t>
            </w:r>
          </w:p>
          <w:p w14:paraId="29E0357F" w14:textId="77777777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Výztužná sklovláknitá tkanina, min. 160 g/m</w:t>
            </w:r>
            <w:r w:rsidRPr="00360A61">
              <w:rPr>
                <w:vertAlign w:val="superscript"/>
              </w:rPr>
              <w:t>2</w:t>
            </w:r>
          </w:p>
        </w:tc>
        <w:tc>
          <w:tcPr>
            <w:tcW w:w="1333" w:type="dxa"/>
            <w:vAlign w:val="center"/>
          </w:tcPr>
          <w:p w14:paraId="19710921" w14:textId="77777777" w:rsidR="00360A61" w:rsidRDefault="00360A61" w:rsidP="0027083B">
            <w:pPr>
              <w:jc w:val="right"/>
            </w:pPr>
            <w:r>
              <w:t>3-6 mm</w:t>
            </w:r>
          </w:p>
        </w:tc>
      </w:tr>
      <w:tr w:rsidR="00360A61" w14:paraId="19359D60" w14:textId="77777777" w:rsidTr="0027083B">
        <w:tc>
          <w:tcPr>
            <w:tcW w:w="2122" w:type="dxa"/>
            <w:vAlign w:val="center"/>
          </w:tcPr>
          <w:p w14:paraId="341CE0E3" w14:textId="77777777" w:rsidR="00360A61" w:rsidRDefault="00360A61" w:rsidP="0027083B">
            <w:pPr>
              <w:jc w:val="left"/>
            </w:pPr>
            <w:r>
              <w:t>spojovací</w:t>
            </w:r>
          </w:p>
        </w:tc>
        <w:tc>
          <w:tcPr>
            <w:tcW w:w="7001" w:type="dxa"/>
            <w:vAlign w:val="center"/>
          </w:tcPr>
          <w:p w14:paraId="52EC2487" w14:textId="77777777" w:rsidR="00360A61" w:rsidRDefault="00360A61" w:rsidP="0027083B">
            <w:pPr>
              <w:jc w:val="left"/>
            </w:pPr>
            <w:r>
              <w:t>PENETRAČNÍ NÁTĚR</w:t>
            </w:r>
          </w:p>
          <w:p w14:paraId="4842347F" w14:textId="14A38978" w:rsidR="00360A61" w:rsidRDefault="00B1488F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Podkladní nátěr na bázi kopolymerové disperze</w:t>
            </w:r>
          </w:p>
        </w:tc>
        <w:tc>
          <w:tcPr>
            <w:tcW w:w="1333" w:type="dxa"/>
            <w:vAlign w:val="center"/>
          </w:tcPr>
          <w:p w14:paraId="2EE4C3BB" w14:textId="77777777" w:rsidR="00360A61" w:rsidRDefault="00360A61" w:rsidP="0027083B">
            <w:pPr>
              <w:jc w:val="right"/>
            </w:pPr>
          </w:p>
        </w:tc>
      </w:tr>
      <w:tr w:rsidR="00360A61" w14:paraId="753CB71C" w14:textId="77777777" w:rsidTr="00B1488F">
        <w:trPr>
          <w:trHeight w:val="318"/>
        </w:trPr>
        <w:tc>
          <w:tcPr>
            <w:tcW w:w="2122" w:type="dxa"/>
            <w:vAlign w:val="center"/>
          </w:tcPr>
          <w:p w14:paraId="38E32772" w14:textId="77777777" w:rsidR="00360A61" w:rsidRDefault="00360A61" w:rsidP="0027083B">
            <w:pPr>
              <w:jc w:val="left"/>
            </w:pPr>
            <w:r>
              <w:t>povrchová</w:t>
            </w:r>
          </w:p>
        </w:tc>
        <w:tc>
          <w:tcPr>
            <w:tcW w:w="7001" w:type="dxa"/>
            <w:vAlign w:val="center"/>
          </w:tcPr>
          <w:p w14:paraId="5ACCD26E" w14:textId="77777777" w:rsidR="00360A61" w:rsidRDefault="00B1488F" w:rsidP="00B1488F">
            <w:pPr>
              <w:jc w:val="left"/>
            </w:pPr>
            <w:r>
              <w:t>MOZAIKOVÁ OMÍTKA</w:t>
            </w:r>
          </w:p>
          <w:p w14:paraId="6689F642" w14:textId="77777777" w:rsidR="00B1488F" w:rsidRDefault="00B1488F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Minerální kamenivo pojené akrylátovou disperzí</w:t>
            </w:r>
          </w:p>
          <w:p w14:paraId="567AFE55" w14:textId="3E9A16FB" w:rsidR="00B1488F" w:rsidRDefault="00B1488F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Barevný odstín – viz výkresová část</w:t>
            </w:r>
          </w:p>
        </w:tc>
        <w:tc>
          <w:tcPr>
            <w:tcW w:w="1333" w:type="dxa"/>
            <w:vAlign w:val="center"/>
          </w:tcPr>
          <w:p w14:paraId="477BD8E5" w14:textId="056B73D5" w:rsidR="00360A61" w:rsidRDefault="00B1488F" w:rsidP="00B1488F">
            <w:pPr>
              <w:jc w:val="right"/>
            </w:pPr>
            <w:r>
              <w:t>2 mm</w:t>
            </w:r>
          </w:p>
        </w:tc>
      </w:tr>
      <w:tr w:rsidR="00360A61" w14:paraId="1F6E9245" w14:textId="77777777" w:rsidTr="0027083B">
        <w:tc>
          <w:tcPr>
            <w:tcW w:w="10456" w:type="dxa"/>
            <w:gridSpan w:val="3"/>
            <w:vAlign w:val="center"/>
          </w:tcPr>
          <w:p w14:paraId="354998EB" w14:textId="77777777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</w:pPr>
            <w:r>
              <w:t>Podklad tvoří stávající stěna s vnější omítkou. Podklad musí být suchý, čistý, bez volných částic, musí mít stejnou savost a strukturu v celé ploše. Mezní odchylka místní rovinnosti podkladu je 20 mm/m.</w:t>
            </w:r>
          </w:p>
          <w:p w14:paraId="637C5100" w14:textId="77777777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</w:pPr>
            <w:r>
              <w:t>Zateplení bude provedeno na všech obvodových stěnách, v místech styku s terénem nebo plochými střechami bude provedena skladba soklu (skladba SW2).</w:t>
            </w:r>
          </w:p>
          <w:p w14:paraId="2E5BEAE7" w14:textId="77777777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</w:pPr>
            <w:r>
              <w:t>Požadavky na provádění viz technická zpráva.</w:t>
            </w:r>
          </w:p>
          <w:p w14:paraId="5D584C28" w14:textId="77777777" w:rsidR="00360A61" w:rsidRDefault="00360A61">
            <w:pPr>
              <w:pStyle w:val="Odstavecseseznamem"/>
              <w:numPr>
                <w:ilvl w:val="0"/>
                <w:numId w:val="1"/>
              </w:numPr>
              <w:spacing w:line="240" w:lineRule="auto"/>
            </w:pPr>
            <w:r>
              <w:t>Třída reakce na oheň systému: B-s1, d0</w:t>
            </w:r>
          </w:p>
        </w:tc>
      </w:tr>
    </w:tbl>
    <w:p w14:paraId="25F82FA7" w14:textId="2C57D1C3" w:rsidR="001B031E" w:rsidRDefault="001B031E" w:rsidP="0065701F">
      <w:pPr>
        <w:pStyle w:val="Nadpis3"/>
      </w:pPr>
    </w:p>
    <w:p w14:paraId="4016F26B" w14:textId="77777777" w:rsidR="001B031E" w:rsidRDefault="001B031E">
      <w:pPr>
        <w:spacing w:after="160"/>
        <w:jc w:val="left"/>
        <w:rPr>
          <w:rFonts w:ascii="Arial" w:eastAsiaTheme="majorEastAsia" w:hAnsi="Arial" w:cstheme="majorBidi"/>
          <w:b/>
          <w:sz w:val="28"/>
          <w:szCs w:val="24"/>
        </w:rPr>
      </w:pPr>
      <w:r>
        <w:br w:type="page"/>
      </w:r>
    </w:p>
    <w:p w14:paraId="3F130656" w14:textId="309E3B7F" w:rsidR="001B031E" w:rsidRDefault="001B031E" w:rsidP="0012762D">
      <w:pPr>
        <w:pStyle w:val="Nadpis2"/>
      </w:pPr>
      <w:bookmarkStart w:id="10" w:name="_Toc160153484"/>
      <w:r>
        <w:lastRenderedPageBreak/>
        <w:t>SF Skladby podlah a stropů</w:t>
      </w:r>
      <w:bookmarkEnd w:id="10"/>
    </w:p>
    <w:p w14:paraId="4B5EBEC6" w14:textId="602337F6" w:rsidR="001B031E" w:rsidRDefault="001B031E" w:rsidP="001B031E">
      <w:pPr>
        <w:pStyle w:val="Nadpis3"/>
      </w:pPr>
      <w:bookmarkStart w:id="11" w:name="_Toc160153485"/>
      <w:r>
        <w:t>SF1 Zateplení stropu suterénu</w:t>
      </w:r>
      <w:bookmarkEnd w:id="1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001"/>
        <w:gridCol w:w="1333"/>
      </w:tblGrid>
      <w:tr w:rsidR="001B031E" w14:paraId="7DFA2EA6" w14:textId="77777777" w:rsidTr="00D4686E">
        <w:tc>
          <w:tcPr>
            <w:tcW w:w="2122" w:type="dxa"/>
            <w:vAlign w:val="center"/>
          </w:tcPr>
          <w:p w14:paraId="0CC98BD9" w14:textId="77777777" w:rsidR="001B031E" w:rsidRPr="002215B5" w:rsidRDefault="001B031E" w:rsidP="00D4686E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FUNKCE</w:t>
            </w:r>
          </w:p>
        </w:tc>
        <w:tc>
          <w:tcPr>
            <w:tcW w:w="7001" w:type="dxa"/>
            <w:vAlign w:val="center"/>
          </w:tcPr>
          <w:p w14:paraId="2B06B61C" w14:textId="77777777" w:rsidR="001B031E" w:rsidRPr="002215B5" w:rsidRDefault="001B031E" w:rsidP="00D4686E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POPIS</w:t>
            </w:r>
          </w:p>
        </w:tc>
        <w:tc>
          <w:tcPr>
            <w:tcW w:w="1333" w:type="dxa"/>
            <w:vAlign w:val="center"/>
          </w:tcPr>
          <w:p w14:paraId="3B852571" w14:textId="77777777" w:rsidR="001B031E" w:rsidRPr="002215B5" w:rsidRDefault="001B031E" w:rsidP="00D4686E">
            <w:pPr>
              <w:jc w:val="right"/>
              <w:rPr>
                <w:b/>
                <w:bCs/>
              </w:rPr>
            </w:pPr>
            <w:r w:rsidRPr="002215B5">
              <w:rPr>
                <w:b/>
                <w:bCs/>
              </w:rPr>
              <w:t>TLOUŠŤKA</w:t>
            </w:r>
          </w:p>
        </w:tc>
      </w:tr>
      <w:tr w:rsidR="001B031E" w14:paraId="532A337B" w14:textId="77777777" w:rsidTr="00D4686E">
        <w:tc>
          <w:tcPr>
            <w:tcW w:w="2122" w:type="dxa"/>
            <w:vAlign w:val="center"/>
          </w:tcPr>
          <w:p w14:paraId="01DC84E7" w14:textId="5CB25B2C" w:rsidR="001B031E" w:rsidRDefault="001B031E" w:rsidP="00D4686E">
            <w:pPr>
              <w:jc w:val="left"/>
            </w:pPr>
            <w:r>
              <w:t>podkladní</w:t>
            </w:r>
          </w:p>
        </w:tc>
        <w:tc>
          <w:tcPr>
            <w:tcW w:w="7001" w:type="dxa"/>
            <w:vAlign w:val="center"/>
          </w:tcPr>
          <w:p w14:paraId="03E3494B" w14:textId="149099D1" w:rsidR="001B031E" w:rsidRDefault="001B031E" w:rsidP="00D4686E">
            <w:pPr>
              <w:jc w:val="left"/>
            </w:pPr>
            <w:r>
              <w:t>STÁVAJÍCÍ OMÍTKA STROPU</w:t>
            </w:r>
            <w:r w:rsidR="00962F79">
              <w:t xml:space="preserve"> – OČIŠTĚNÍ, ODMAŠTĚNÍ POVRCHU</w:t>
            </w:r>
          </w:p>
        </w:tc>
        <w:tc>
          <w:tcPr>
            <w:tcW w:w="1333" w:type="dxa"/>
            <w:vAlign w:val="center"/>
          </w:tcPr>
          <w:p w14:paraId="417F7EA4" w14:textId="77777777" w:rsidR="001B031E" w:rsidRDefault="001B031E" w:rsidP="00D4686E">
            <w:pPr>
              <w:jc w:val="right"/>
            </w:pPr>
          </w:p>
        </w:tc>
      </w:tr>
      <w:tr w:rsidR="001B031E" w14:paraId="5FE8746C" w14:textId="77777777" w:rsidTr="00D4686E">
        <w:tc>
          <w:tcPr>
            <w:tcW w:w="2122" w:type="dxa"/>
            <w:vAlign w:val="center"/>
          </w:tcPr>
          <w:p w14:paraId="1505E568" w14:textId="2A7D904F" w:rsidR="001B031E" w:rsidRDefault="001B031E" w:rsidP="00D4686E">
            <w:pPr>
              <w:jc w:val="left"/>
            </w:pPr>
            <w:r>
              <w:t>spojovací</w:t>
            </w:r>
          </w:p>
        </w:tc>
        <w:tc>
          <w:tcPr>
            <w:tcW w:w="7001" w:type="dxa"/>
            <w:vAlign w:val="center"/>
          </w:tcPr>
          <w:p w14:paraId="1E3E7397" w14:textId="106CB6CF" w:rsidR="001B031E" w:rsidRDefault="001B031E" w:rsidP="00D4686E">
            <w:pPr>
              <w:jc w:val="left"/>
            </w:pPr>
            <w:r>
              <w:t>PENETRAČNÍ NÁTĚR</w:t>
            </w:r>
          </w:p>
        </w:tc>
        <w:tc>
          <w:tcPr>
            <w:tcW w:w="1333" w:type="dxa"/>
            <w:vAlign w:val="center"/>
          </w:tcPr>
          <w:p w14:paraId="5CE53328" w14:textId="77777777" w:rsidR="001B031E" w:rsidRDefault="001B031E" w:rsidP="00D4686E">
            <w:pPr>
              <w:jc w:val="right"/>
            </w:pPr>
          </w:p>
        </w:tc>
      </w:tr>
      <w:tr w:rsidR="001B031E" w14:paraId="355B8AB0" w14:textId="77777777" w:rsidTr="00D4686E">
        <w:tc>
          <w:tcPr>
            <w:tcW w:w="2122" w:type="dxa"/>
            <w:vAlign w:val="center"/>
          </w:tcPr>
          <w:p w14:paraId="73C74CD7" w14:textId="09999EA2" w:rsidR="001B031E" w:rsidRDefault="001B031E" w:rsidP="001B031E">
            <w:pPr>
              <w:jc w:val="left"/>
            </w:pPr>
            <w:r>
              <w:t>tepelněizolační</w:t>
            </w:r>
            <w:r w:rsidR="00962F79">
              <w:t>, pohledová</w:t>
            </w:r>
          </w:p>
        </w:tc>
        <w:tc>
          <w:tcPr>
            <w:tcW w:w="7001" w:type="dxa"/>
            <w:vAlign w:val="center"/>
          </w:tcPr>
          <w:p w14:paraId="129C700E" w14:textId="3061D2C0" w:rsidR="001B031E" w:rsidRDefault="001B031E" w:rsidP="001B031E">
            <w:pPr>
              <w:jc w:val="left"/>
            </w:pPr>
            <w:r>
              <w:t>IZOLAČNÍ DESKY Z MINERÁLNÍCH VLÁKEN</w:t>
            </w:r>
            <w:r w:rsidR="00962F79">
              <w:t xml:space="preserve"> S POVRCHOVOU ÚPRAVOU</w:t>
            </w:r>
          </w:p>
          <w:p w14:paraId="16838E19" w14:textId="4F340016" w:rsidR="001B031E" w:rsidRDefault="00962F79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D</w:t>
            </w:r>
            <w:r w:rsidR="001B031E">
              <w:t xml:space="preserve">esky </w:t>
            </w:r>
            <w:r>
              <w:t xml:space="preserve">z čedičové vlny </w:t>
            </w:r>
            <w:r w:rsidR="001B031E">
              <w:t>s </w:t>
            </w:r>
            <w:r>
              <w:t>kolmou</w:t>
            </w:r>
            <w:r w:rsidR="001B031E">
              <w:t xml:space="preserve"> orientací vláken</w:t>
            </w:r>
          </w:p>
          <w:p w14:paraId="1520ED3F" w14:textId="33B7782E" w:rsidR="0012762D" w:rsidRDefault="001B031E" w:rsidP="0012762D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Lepeny</w:t>
            </w:r>
            <w:r w:rsidR="00962F79">
              <w:t xml:space="preserve"> celoplošně</w:t>
            </w:r>
            <w:r>
              <w:t xml:space="preserve"> cementovou lepící a stěrkovou hmotou</w:t>
            </w:r>
          </w:p>
          <w:p w14:paraId="21D4745B" w14:textId="5C84E1F6" w:rsidR="001B031E" w:rsidRDefault="00962F79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Bez nutnosti dodatečně mechanicky kotvit</w:t>
            </w:r>
          </w:p>
          <w:p w14:paraId="7BC29B48" w14:textId="32D4C713" w:rsidR="00962F79" w:rsidRDefault="00962F79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S nástřikem pohledové strany v bílém / šedém odstínu</w:t>
            </w:r>
          </w:p>
          <w:p w14:paraId="76717AA3" w14:textId="45C39F7B" w:rsidR="001B031E" w:rsidRDefault="001B031E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 xml:space="preserve">Součinitel tepelné vodivosti </w:t>
            </w:r>
            <w:r>
              <w:rPr>
                <w:rFonts w:cs="Segoe UI"/>
              </w:rPr>
              <w:t>λ</w:t>
            </w:r>
            <w:r>
              <w:rPr>
                <w:rFonts w:cs="Segoe UI"/>
                <w:vertAlign w:val="subscript"/>
              </w:rPr>
              <w:t>D</w:t>
            </w:r>
            <w:r>
              <w:t xml:space="preserve"> = max. 0,0</w:t>
            </w:r>
            <w:r w:rsidR="00962F79">
              <w:t>40</w:t>
            </w:r>
            <w:r>
              <w:t xml:space="preserve"> W/(m×K)</w:t>
            </w:r>
          </w:p>
          <w:p w14:paraId="3FDBCCBE" w14:textId="7E36B9F5" w:rsidR="001B031E" w:rsidRDefault="001B031E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Třída reakce na oheň A1</w:t>
            </w:r>
          </w:p>
        </w:tc>
        <w:tc>
          <w:tcPr>
            <w:tcW w:w="1333" w:type="dxa"/>
            <w:vAlign w:val="center"/>
          </w:tcPr>
          <w:p w14:paraId="2BE92E80" w14:textId="77777777" w:rsidR="001B031E" w:rsidRDefault="001B031E" w:rsidP="001B031E">
            <w:pPr>
              <w:jc w:val="right"/>
            </w:pPr>
            <w:r>
              <w:t xml:space="preserve">lepidlo </w:t>
            </w:r>
          </w:p>
          <w:p w14:paraId="2BA9B653" w14:textId="77777777" w:rsidR="001B031E" w:rsidRDefault="001B031E" w:rsidP="001B031E">
            <w:pPr>
              <w:jc w:val="right"/>
            </w:pPr>
            <w:r>
              <w:t>5-10 mm</w:t>
            </w:r>
          </w:p>
          <w:p w14:paraId="28C44F1E" w14:textId="77777777" w:rsidR="001B031E" w:rsidRDefault="001B031E" w:rsidP="001B031E">
            <w:pPr>
              <w:jc w:val="right"/>
            </w:pPr>
          </w:p>
          <w:p w14:paraId="0E1BF7E3" w14:textId="77777777" w:rsidR="001B031E" w:rsidRDefault="001B031E" w:rsidP="001B031E">
            <w:pPr>
              <w:jc w:val="right"/>
            </w:pPr>
            <w:r>
              <w:t xml:space="preserve">desky </w:t>
            </w:r>
          </w:p>
          <w:p w14:paraId="6201659A" w14:textId="20D1CD18" w:rsidR="001B031E" w:rsidRDefault="001B031E" w:rsidP="001B031E">
            <w:pPr>
              <w:jc w:val="right"/>
            </w:pPr>
            <w:r>
              <w:t>80 mm</w:t>
            </w:r>
          </w:p>
          <w:p w14:paraId="6E4A5995" w14:textId="77777777" w:rsidR="001B031E" w:rsidRDefault="001B031E" w:rsidP="001B031E">
            <w:pPr>
              <w:jc w:val="right"/>
            </w:pPr>
          </w:p>
        </w:tc>
      </w:tr>
      <w:tr w:rsidR="0012762D" w14:paraId="506FF557" w14:textId="77777777" w:rsidTr="00BB6DA8">
        <w:trPr>
          <w:trHeight w:val="318"/>
        </w:trPr>
        <w:tc>
          <w:tcPr>
            <w:tcW w:w="10456" w:type="dxa"/>
            <w:gridSpan w:val="3"/>
            <w:vAlign w:val="center"/>
          </w:tcPr>
          <w:p w14:paraId="673DFF17" w14:textId="55007175" w:rsidR="0012762D" w:rsidRDefault="0012762D" w:rsidP="0012762D">
            <w:r>
              <w:t>V prostoru suterénu (s výjimkou schodišťového prostoru</w:t>
            </w:r>
            <w:r w:rsidR="00962F79">
              <w:t>, technické místnosti</w:t>
            </w:r>
            <w:r>
              <w:t>) bude provedeno zateplení stropní konstrukce zespod.</w:t>
            </w:r>
          </w:p>
        </w:tc>
      </w:tr>
    </w:tbl>
    <w:p w14:paraId="580E0161" w14:textId="77777777" w:rsidR="0065701F" w:rsidRDefault="0065701F" w:rsidP="0065701F">
      <w:pPr>
        <w:pStyle w:val="Nadpis3"/>
      </w:pPr>
    </w:p>
    <w:p w14:paraId="28BA20B7" w14:textId="77777777" w:rsidR="00571596" w:rsidRDefault="00571596">
      <w:pPr>
        <w:spacing w:after="160"/>
        <w:jc w:val="left"/>
        <w:rPr>
          <w:rFonts w:ascii="Arial" w:eastAsiaTheme="majorEastAsia" w:hAnsi="Arial" w:cstheme="majorBidi"/>
          <w:b/>
          <w:sz w:val="36"/>
          <w:szCs w:val="26"/>
        </w:rPr>
      </w:pPr>
      <w:bookmarkStart w:id="12" w:name="_Toc160153486"/>
      <w:r>
        <w:br w:type="page"/>
      </w:r>
    </w:p>
    <w:p w14:paraId="0AF39A5C" w14:textId="1AC8E9B2" w:rsidR="0065701F" w:rsidRDefault="0065701F" w:rsidP="0065701F">
      <w:pPr>
        <w:pStyle w:val="Nadpis2"/>
      </w:pPr>
      <w:r>
        <w:lastRenderedPageBreak/>
        <w:t>Skladby střech (SR)</w:t>
      </w:r>
      <w:bookmarkEnd w:id="12"/>
    </w:p>
    <w:p w14:paraId="3D8853F8" w14:textId="52B857FF" w:rsidR="0065701F" w:rsidRDefault="0065701F" w:rsidP="0065701F">
      <w:pPr>
        <w:pStyle w:val="Nadpis3"/>
      </w:pPr>
      <w:bookmarkStart w:id="13" w:name="_Toc160153487"/>
      <w:r>
        <w:t>SR1 Střecha plochá</w:t>
      </w:r>
      <w:bookmarkEnd w:id="1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7285"/>
        <w:gridCol w:w="1333"/>
      </w:tblGrid>
      <w:tr w:rsidR="0065701F" w14:paraId="1D8A269F" w14:textId="77777777" w:rsidTr="00351641">
        <w:tc>
          <w:tcPr>
            <w:tcW w:w="1838" w:type="dxa"/>
            <w:vAlign w:val="center"/>
          </w:tcPr>
          <w:p w14:paraId="320A2996" w14:textId="77777777" w:rsidR="0065701F" w:rsidRPr="002215B5" w:rsidRDefault="0065701F" w:rsidP="0027083B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FUNKCE</w:t>
            </w:r>
          </w:p>
        </w:tc>
        <w:tc>
          <w:tcPr>
            <w:tcW w:w="7285" w:type="dxa"/>
            <w:vAlign w:val="center"/>
          </w:tcPr>
          <w:p w14:paraId="4AEA26D3" w14:textId="77777777" w:rsidR="0065701F" w:rsidRPr="002215B5" w:rsidRDefault="0065701F" w:rsidP="0027083B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POPIS</w:t>
            </w:r>
          </w:p>
        </w:tc>
        <w:tc>
          <w:tcPr>
            <w:tcW w:w="1333" w:type="dxa"/>
            <w:vAlign w:val="center"/>
          </w:tcPr>
          <w:p w14:paraId="13E0437F" w14:textId="77777777" w:rsidR="0065701F" w:rsidRPr="002215B5" w:rsidRDefault="0065701F" w:rsidP="0027083B">
            <w:pPr>
              <w:jc w:val="right"/>
              <w:rPr>
                <w:b/>
                <w:bCs/>
              </w:rPr>
            </w:pPr>
            <w:r w:rsidRPr="002215B5">
              <w:rPr>
                <w:b/>
                <w:bCs/>
              </w:rPr>
              <w:t>TLOUŠŤKA</w:t>
            </w:r>
          </w:p>
        </w:tc>
      </w:tr>
      <w:tr w:rsidR="0065701F" w14:paraId="0F6B4B79" w14:textId="77777777" w:rsidTr="00351641">
        <w:tc>
          <w:tcPr>
            <w:tcW w:w="1838" w:type="dxa"/>
            <w:vAlign w:val="center"/>
          </w:tcPr>
          <w:p w14:paraId="57F8602D" w14:textId="14777AC1" w:rsidR="0065701F" w:rsidRDefault="00351641" w:rsidP="0027083B">
            <w:pPr>
              <w:jc w:val="left"/>
            </w:pPr>
            <w:r>
              <w:t>hydroizolační</w:t>
            </w:r>
          </w:p>
        </w:tc>
        <w:tc>
          <w:tcPr>
            <w:tcW w:w="7285" w:type="dxa"/>
            <w:vAlign w:val="center"/>
          </w:tcPr>
          <w:p w14:paraId="289EC11B" w14:textId="77777777" w:rsidR="0065701F" w:rsidRDefault="00351641" w:rsidP="0027083B">
            <w:pPr>
              <w:jc w:val="left"/>
            </w:pPr>
            <w:r>
              <w:t>STŘEŠNÍ PVC-P FÓLIE</w:t>
            </w:r>
          </w:p>
          <w:p w14:paraId="5A798D9F" w14:textId="5F044DA7" w:rsidR="001970AA" w:rsidRDefault="001970AA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Vyztužena polyesterovou mřížkou</w:t>
            </w:r>
          </w:p>
          <w:p w14:paraId="346FA539" w14:textId="09714BE7" w:rsidR="00351641" w:rsidRDefault="0035164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Mechanicky kotvená</w:t>
            </w:r>
          </w:p>
          <w:p w14:paraId="4A992231" w14:textId="77777777" w:rsidR="00351641" w:rsidRDefault="0035164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Odolná proti UV záření</w:t>
            </w:r>
          </w:p>
          <w:p w14:paraId="6E8E83F3" w14:textId="0B951D4E" w:rsidR="004A74BC" w:rsidRDefault="004A74BC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Požadovaná odolnost proti působení vnějšího požáru B</w:t>
            </w:r>
            <w:r w:rsidRPr="00351641">
              <w:rPr>
                <w:vertAlign w:val="subscript"/>
              </w:rPr>
              <w:t xml:space="preserve">ROOF </w:t>
            </w:r>
            <w:r>
              <w:t>(t3)</w:t>
            </w:r>
          </w:p>
        </w:tc>
        <w:tc>
          <w:tcPr>
            <w:tcW w:w="1333" w:type="dxa"/>
            <w:vAlign w:val="center"/>
          </w:tcPr>
          <w:p w14:paraId="6C68E6CE" w14:textId="56EF3703" w:rsidR="0065701F" w:rsidRDefault="004A74BC" w:rsidP="0027083B">
            <w:pPr>
              <w:jc w:val="right"/>
            </w:pPr>
            <w:r>
              <w:t>1,8 mm</w:t>
            </w:r>
          </w:p>
        </w:tc>
      </w:tr>
      <w:tr w:rsidR="0065701F" w14:paraId="6FFAC4C1" w14:textId="77777777" w:rsidTr="00351641">
        <w:tc>
          <w:tcPr>
            <w:tcW w:w="1838" w:type="dxa"/>
            <w:vAlign w:val="center"/>
          </w:tcPr>
          <w:p w14:paraId="223B2452" w14:textId="4699098E" w:rsidR="0065701F" w:rsidRDefault="00351641" w:rsidP="0027083B">
            <w:pPr>
              <w:jc w:val="left"/>
            </w:pPr>
            <w:r>
              <w:t>separační</w:t>
            </w:r>
          </w:p>
        </w:tc>
        <w:tc>
          <w:tcPr>
            <w:tcW w:w="7285" w:type="dxa"/>
            <w:vAlign w:val="center"/>
          </w:tcPr>
          <w:p w14:paraId="2543CC58" w14:textId="59491AE8" w:rsidR="0065701F" w:rsidRDefault="00351641" w:rsidP="0027083B">
            <w:pPr>
              <w:jc w:val="left"/>
            </w:pPr>
            <w:r>
              <w:t>SKLOVLÁKNITÁ TEXTILIE</w:t>
            </w:r>
          </w:p>
          <w:p w14:paraId="08128849" w14:textId="1CE8F4F5" w:rsidR="00351641" w:rsidRDefault="0035164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Netkaná textilie ze 100 % skleněných vláken a pojiva</w:t>
            </w:r>
          </w:p>
          <w:p w14:paraId="51ED1C94" w14:textId="2B77CCF6" w:rsidR="00351641" w:rsidRDefault="00351641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Plošná hmotnost min. 120 g/m</w:t>
            </w:r>
            <w:r w:rsidRPr="00351641">
              <w:rPr>
                <w:vertAlign w:val="superscript"/>
              </w:rPr>
              <w:t>2</w:t>
            </w:r>
          </w:p>
        </w:tc>
        <w:tc>
          <w:tcPr>
            <w:tcW w:w="1333" w:type="dxa"/>
            <w:vAlign w:val="center"/>
          </w:tcPr>
          <w:p w14:paraId="106E3BDA" w14:textId="61910799" w:rsidR="0065701F" w:rsidRDefault="009F6FC3" w:rsidP="0027083B">
            <w:pPr>
              <w:jc w:val="right"/>
            </w:pPr>
            <w:r>
              <w:t>2 mm</w:t>
            </w:r>
          </w:p>
        </w:tc>
      </w:tr>
      <w:tr w:rsidR="0065701F" w14:paraId="79D8D02D" w14:textId="77777777" w:rsidTr="00351641">
        <w:tc>
          <w:tcPr>
            <w:tcW w:w="1838" w:type="dxa"/>
            <w:vAlign w:val="center"/>
          </w:tcPr>
          <w:p w14:paraId="025B008D" w14:textId="427D647B" w:rsidR="0065701F" w:rsidRDefault="00351641" w:rsidP="0027083B">
            <w:pPr>
              <w:jc w:val="left"/>
            </w:pPr>
            <w:r>
              <w:t>tepelněizolační</w:t>
            </w:r>
          </w:p>
        </w:tc>
        <w:tc>
          <w:tcPr>
            <w:tcW w:w="7285" w:type="dxa"/>
            <w:vAlign w:val="center"/>
          </w:tcPr>
          <w:p w14:paraId="76084E5C" w14:textId="735EC2A8" w:rsidR="0065701F" w:rsidRDefault="00351641" w:rsidP="0027083B">
            <w:pPr>
              <w:jc w:val="left"/>
            </w:pPr>
            <w:r>
              <w:t>DESKY PĚNOVÉHO POLYSTYRENU EPS 1</w:t>
            </w:r>
            <w:r w:rsidR="001B031E">
              <w:t>5</w:t>
            </w:r>
            <w:r>
              <w:t>0</w:t>
            </w:r>
          </w:p>
          <w:p w14:paraId="0B8BA5FC" w14:textId="1BB44F6F" w:rsidR="00C37A94" w:rsidRDefault="00C37A94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Desky EPS 1</w:t>
            </w:r>
            <w:r w:rsidR="00B574D9">
              <w:t>5</w:t>
            </w:r>
            <w:r>
              <w:t>0 rozměru 1000×500×</w:t>
            </w:r>
            <w:r w:rsidR="001B031E">
              <w:t>20</w:t>
            </w:r>
            <w:r>
              <w:t>0 mm, příp. 1000×1000×</w:t>
            </w:r>
            <w:r w:rsidR="001B031E">
              <w:t>20</w:t>
            </w:r>
            <w:r>
              <w:t>0 mm</w:t>
            </w:r>
          </w:p>
          <w:p w14:paraId="076B7DD5" w14:textId="4959AE1B" w:rsidR="00C37A94" w:rsidRDefault="00C37A94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Stabilizace PU pěnou</w:t>
            </w:r>
          </w:p>
          <w:p w14:paraId="097A05C5" w14:textId="0ED37BC0" w:rsidR="00C37A94" w:rsidRDefault="00C37A94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 xml:space="preserve">Součinitel tepelné vodivosti </w:t>
            </w:r>
            <w:r>
              <w:rPr>
                <w:rFonts w:cs="Segoe UI"/>
              </w:rPr>
              <w:t>λ</w:t>
            </w:r>
            <w:r>
              <w:rPr>
                <w:rFonts w:cs="Segoe UI"/>
                <w:vertAlign w:val="subscript"/>
              </w:rPr>
              <w:t>D</w:t>
            </w:r>
            <w:r>
              <w:t xml:space="preserve"> = max. 0,037 W/(m×K)</w:t>
            </w:r>
          </w:p>
          <w:p w14:paraId="7830CC01" w14:textId="293C1EB9" w:rsidR="00C37A94" w:rsidRDefault="00C37A94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Třída reakce na oheň E</w:t>
            </w:r>
          </w:p>
        </w:tc>
        <w:tc>
          <w:tcPr>
            <w:tcW w:w="1333" w:type="dxa"/>
            <w:vAlign w:val="center"/>
          </w:tcPr>
          <w:p w14:paraId="030F37B5" w14:textId="0E375996" w:rsidR="0065701F" w:rsidRDefault="001B031E" w:rsidP="001B031E">
            <w:pPr>
              <w:jc w:val="right"/>
            </w:pPr>
            <w:r>
              <w:t>200</w:t>
            </w:r>
            <w:r w:rsidR="00351641">
              <w:t xml:space="preserve"> mm</w:t>
            </w:r>
          </w:p>
        </w:tc>
      </w:tr>
      <w:tr w:rsidR="001B031E" w14:paraId="4D25D7CF" w14:textId="77777777" w:rsidTr="00351641">
        <w:tc>
          <w:tcPr>
            <w:tcW w:w="1838" w:type="dxa"/>
            <w:vAlign w:val="center"/>
          </w:tcPr>
          <w:p w14:paraId="5FA3A8BE" w14:textId="5DBD9FC6" w:rsidR="001B031E" w:rsidRDefault="001B031E" w:rsidP="001B031E">
            <w:pPr>
              <w:jc w:val="left"/>
            </w:pPr>
            <w:r>
              <w:t>tepelněizolační</w:t>
            </w:r>
          </w:p>
        </w:tc>
        <w:tc>
          <w:tcPr>
            <w:tcW w:w="7285" w:type="dxa"/>
            <w:vAlign w:val="center"/>
          </w:tcPr>
          <w:p w14:paraId="5BAD128E" w14:textId="77777777" w:rsidR="001B031E" w:rsidRDefault="001B031E" w:rsidP="001B031E">
            <w:pPr>
              <w:jc w:val="left"/>
            </w:pPr>
            <w:r>
              <w:t>DESKY PIR</w:t>
            </w:r>
          </w:p>
          <w:p w14:paraId="47749142" w14:textId="3BFA551F" w:rsidR="001B031E" w:rsidRDefault="001B031E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 xml:space="preserve">Součinitel tepelné vodivosti </w:t>
            </w:r>
            <w:r>
              <w:rPr>
                <w:rFonts w:cs="Segoe UI"/>
              </w:rPr>
              <w:t>λ</w:t>
            </w:r>
            <w:r>
              <w:rPr>
                <w:rFonts w:cs="Segoe UI"/>
                <w:vertAlign w:val="subscript"/>
              </w:rPr>
              <w:t>D</w:t>
            </w:r>
            <w:r>
              <w:t xml:space="preserve"> = max. 0,022 W/(m×K)</w:t>
            </w:r>
          </w:p>
          <w:p w14:paraId="27AC9FED" w14:textId="77777777" w:rsidR="001B031E" w:rsidRDefault="001B031E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Stabilizace PU pěnou</w:t>
            </w:r>
          </w:p>
          <w:p w14:paraId="248D6C66" w14:textId="59A42C55" w:rsidR="001B031E" w:rsidRDefault="001B031E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Třída reakce na oheň E</w:t>
            </w:r>
          </w:p>
        </w:tc>
        <w:tc>
          <w:tcPr>
            <w:tcW w:w="1333" w:type="dxa"/>
            <w:vAlign w:val="center"/>
          </w:tcPr>
          <w:p w14:paraId="608443B1" w14:textId="5AC1148A" w:rsidR="001B031E" w:rsidRDefault="001B031E" w:rsidP="001B031E">
            <w:pPr>
              <w:jc w:val="right"/>
            </w:pPr>
            <w:r>
              <w:t>160 mm</w:t>
            </w:r>
          </w:p>
        </w:tc>
      </w:tr>
      <w:tr w:rsidR="001B031E" w14:paraId="5D7C712D" w14:textId="77777777" w:rsidTr="00351641">
        <w:tc>
          <w:tcPr>
            <w:tcW w:w="1838" w:type="dxa"/>
            <w:vAlign w:val="center"/>
          </w:tcPr>
          <w:p w14:paraId="1532AA04" w14:textId="413C7656" w:rsidR="001B031E" w:rsidRDefault="001B031E" w:rsidP="001B031E">
            <w:pPr>
              <w:jc w:val="left"/>
            </w:pPr>
            <w:r>
              <w:t>pojistná</w:t>
            </w:r>
          </w:p>
        </w:tc>
        <w:tc>
          <w:tcPr>
            <w:tcW w:w="7285" w:type="dxa"/>
            <w:vAlign w:val="center"/>
          </w:tcPr>
          <w:p w14:paraId="787FC316" w14:textId="77777777" w:rsidR="001B031E" w:rsidRDefault="001B031E" w:rsidP="001B031E">
            <w:pPr>
              <w:jc w:val="left"/>
            </w:pPr>
            <w:r>
              <w:t>SAMOLEPÍCÍ SBS ASFALTOVÝ PÁS</w:t>
            </w:r>
          </w:p>
          <w:p w14:paraId="3B98BF23" w14:textId="77777777" w:rsidR="001B031E" w:rsidRDefault="001B031E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Výztužná skleněná tkanina</w:t>
            </w:r>
          </w:p>
          <w:p w14:paraId="53B12ABA" w14:textId="08054967" w:rsidR="001B031E" w:rsidRDefault="001B031E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Třída reakce na oheň E</w:t>
            </w:r>
          </w:p>
        </w:tc>
        <w:tc>
          <w:tcPr>
            <w:tcW w:w="1333" w:type="dxa"/>
            <w:vAlign w:val="center"/>
          </w:tcPr>
          <w:p w14:paraId="4EC10227" w14:textId="1519D7A2" w:rsidR="001B031E" w:rsidRDefault="001B031E" w:rsidP="001B031E">
            <w:pPr>
              <w:jc w:val="right"/>
            </w:pPr>
            <w:r>
              <w:t>3 mm</w:t>
            </w:r>
          </w:p>
        </w:tc>
      </w:tr>
      <w:tr w:rsidR="001B031E" w14:paraId="7BFF9377" w14:textId="77777777" w:rsidTr="00351641">
        <w:tc>
          <w:tcPr>
            <w:tcW w:w="1838" w:type="dxa"/>
            <w:vAlign w:val="center"/>
          </w:tcPr>
          <w:p w14:paraId="7CF756DD" w14:textId="50756165" w:rsidR="001B031E" w:rsidRDefault="001B031E" w:rsidP="001B031E">
            <w:pPr>
              <w:jc w:val="left"/>
            </w:pPr>
            <w:r>
              <w:t>roznášecí</w:t>
            </w:r>
          </w:p>
        </w:tc>
        <w:tc>
          <w:tcPr>
            <w:tcW w:w="7285" w:type="dxa"/>
            <w:vAlign w:val="center"/>
          </w:tcPr>
          <w:p w14:paraId="37CC5346" w14:textId="53B7046F" w:rsidR="001B031E" w:rsidRDefault="00962F79" w:rsidP="001B031E">
            <w:pPr>
              <w:jc w:val="left"/>
            </w:pPr>
            <w:r>
              <w:t>CELOPLOŠNÝ ZÁKLOP OSB DESKAMI P+D</w:t>
            </w:r>
          </w:p>
        </w:tc>
        <w:tc>
          <w:tcPr>
            <w:tcW w:w="1333" w:type="dxa"/>
            <w:vAlign w:val="center"/>
          </w:tcPr>
          <w:p w14:paraId="34A368FD" w14:textId="28FA072A" w:rsidR="001B031E" w:rsidRDefault="00962F79" w:rsidP="001B031E">
            <w:pPr>
              <w:jc w:val="right"/>
            </w:pPr>
            <w:r>
              <w:t>18 mm</w:t>
            </w:r>
          </w:p>
        </w:tc>
      </w:tr>
      <w:tr w:rsidR="001B031E" w14:paraId="52998FC4" w14:textId="77777777" w:rsidTr="00351641">
        <w:tc>
          <w:tcPr>
            <w:tcW w:w="1838" w:type="dxa"/>
            <w:vAlign w:val="center"/>
          </w:tcPr>
          <w:p w14:paraId="398E4165" w14:textId="0D544BB9" w:rsidR="001B031E" w:rsidRDefault="001B031E" w:rsidP="001B031E">
            <w:pPr>
              <w:jc w:val="left"/>
            </w:pPr>
            <w:r>
              <w:t>nosná</w:t>
            </w:r>
          </w:p>
        </w:tc>
        <w:tc>
          <w:tcPr>
            <w:tcW w:w="7285" w:type="dxa"/>
            <w:vAlign w:val="center"/>
          </w:tcPr>
          <w:p w14:paraId="216F9E41" w14:textId="30B13A35" w:rsidR="001B031E" w:rsidRDefault="001B031E" w:rsidP="001B031E">
            <w:pPr>
              <w:jc w:val="left"/>
            </w:pPr>
            <w:r>
              <w:t>STÁVAJÍCÍ DŘEVĚNÁ KONSTRUKCE</w:t>
            </w:r>
            <w:r w:rsidR="00962F79">
              <w:t xml:space="preserve"> + DOPLNĚNÍ HRANOLŮ (viz část D.1.2 Stavebně konstrukční řešení)</w:t>
            </w:r>
          </w:p>
        </w:tc>
        <w:tc>
          <w:tcPr>
            <w:tcW w:w="1333" w:type="dxa"/>
            <w:vAlign w:val="center"/>
          </w:tcPr>
          <w:p w14:paraId="5216DFEE" w14:textId="77777777" w:rsidR="001B031E" w:rsidRDefault="001B031E" w:rsidP="001B031E">
            <w:pPr>
              <w:jc w:val="right"/>
            </w:pPr>
          </w:p>
        </w:tc>
      </w:tr>
      <w:tr w:rsidR="001B031E" w14:paraId="7060A362" w14:textId="77777777" w:rsidTr="00351641">
        <w:tc>
          <w:tcPr>
            <w:tcW w:w="10456" w:type="dxa"/>
            <w:gridSpan w:val="3"/>
          </w:tcPr>
          <w:p w14:paraId="25351FD1" w14:textId="4E1E62B2" w:rsidR="001B031E" w:rsidRDefault="001B031E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Sklon střešních rovin max. 4,5° (8%), tvořen stávající dřevěnou konstrukcí</w:t>
            </w:r>
          </w:p>
          <w:p w14:paraId="3795295D" w14:textId="76E408DE" w:rsidR="001B031E" w:rsidRDefault="001B031E" w:rsidP="001B031E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Požadavek na odolnost proti působení vnějšího požáru B</w:t>
            </w:r>
            <w:r w:rsidRPr="00351641">
              <w:rPr>
                <w:vertAlign w:val="subscript"/>
              </w:rPr>
              <w:t xml:space="preserve">ROOF </w:t>
            </w:r>
            <w:r>
              <w:t>(t3)</w:t>
            </w:r>
          </w:p>
        </w:tc>
      </w:tr>
      <w:bookmarkEnd w:id="5"/>
      <w:bookmarkEnd w:id="4"/>
    </w:tbl>
    <w:p w14:paraId="2E059121" w14:textId="77777777" w:rsidR="004A74BC" w:rsidRDefault="004A74BC" w:rsidP="005C194F">
      <w:pPr>
        <w:pStyle w:val="Nadpis3"/>
      </w:pPr>
    </w:p>
    <w:p w14:paraId="7ED2D57B" w14:textId="77777777" w:rsidR="004A74BC" w:rsidRDefault="004A74BC">
      <w:pPr>
        <w:spacing w:after="160"/>
        <w:jc w:val="left"/>
        <w:rPr>
          <w:rFonts w:ascii="Arial" w:eastAsiaTheme="majorEastAsia" w:hAnsi="Arial" w:cstheme="majorBidi"/>
          <w:b/>
          <w:sz w:val="28"/>
          <w:szCs w:val="24"/>
        </w:rPr>
      </w:pPr>
      <w:r>
        <w:br w:type="page"/>
      </w:r>
    </w:p>
    <w:p w14:paraId="505BF5D6" w14:textId="269D625A" w:rsidR="005C194F" w:rsidRDefault="005C194F" w:rsidP="005C194F">
      <w:pPr>
        <w:pStyle w:val="Nadpis3"/>
      </w:pPr>
      <w:bookmarkStart w:id="14" w:name="_Toc160153488"/>
      <w:r>
        <w:lastRenderedPageBreak/>
        <w:t xml:space="preserve">SR2 Střecha plochá – </w:t>
      </w:r>
      <w:r w:rsidR="009F6FC3">
        <w:t xml:space="preserve">pochozí </w:t>
      </w:r>
      <w:r>
        <w:t>terasa 2NP</w:t>
      </w:r>
      <w:bookmarkEnd w:id="14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74"/>
        <w:gridCol w:w="7087"/>
        <w:gridCol w:w="1495"/>
      </w:tblGrid>
      <w:tr w:rsidR="005C194F" w14:paraId="3216770C" w14:textId="77777777" w:rsidTr="001146A6">
        <w:trPr>
          <w:trHeight w:val="70"/>
        </w:trPr>
        <w:tc>
          <w:tcPr>
            <w:tcW w:w="896" w:type="pct"/>
            <w:vAlign w:val="center"/>
          </w:tcPr>
          <w:p w14:paraId="72F3000F" w14:textId="77777777" w:rsidR="005C194F" w:rsidRPr="002215B5" w:rsidRDefault="005C194F" w:rsidP="008A750D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FUNKCE</w:t>
            </w:r>
          </w:p>
        </w:tc>
        <w:tc>
          <w:tcPr>
            <w:tcW w:w="3389" w:type="pct"/>
            <w:vAlign w:val="center"/>
          </w:tcPr>
          <w:p w14:paraId="6F56402C" w14:textId="77777777" w:rsidR="005C194F" w:rsidRPr="002215B5" w:rsidRDefault="005C194F" w:rsidP="008A750D">
            <w:pPr>
              <w:jc w:val="left"/>
              <w:rPr>
                <w:b/>
                <w:bCs/>
              </w:rPr>
            </w:pPr>
            <w:r w:rsidRPr="002215B5">
              <w:rPr>
                <w:b/>
                <w:bCs/>
              </w:rPr>
              <w:t>POPIS</w:t>
            </w:r>
          </w:p>
        </w:tc>
        <w:tc>
          <w:tcPr>
            <w:tcW w:w="715" w:type="pct"/>
            <w:vAlign w:val="center"/>
          </w:tcPr>
          <w:p w14:paraId="5AE8DA95" w14:textId="77777777" w:rsidR="005C194F" w:rsidRPr="002215B5" w:rsidRDefault="005C194F" w:rsidP="008A750D">
            <w:pPr>
              <w:jc w:val="right"/>
              <w:rPr>
                <w:b/>
                <w:bCs/>
              </w:rPr>
            </w:pPr>
            <w:r w:rsidRPr="002215B5">
              <w:rPr>
                <w:b/>
                <w:bCs/>
              </w:rPr>
              <w:t>TLOUŠŤKA</w:t>
            </w:r>
          </w:p>
        </w:tc>
      </w:tr>
      <w:tr w:rsidR="009F6FC3" w14:paraId="017F27B2" w14:textId="77777777" w:rsidTr="001146A6">
        <w:trPr>
          <w:trHeight w:val="70"/>
        </w:trPr>
        <w:tc>
          <w:tcPr>
            <w:tcW w:w="896" w:type="pct"/>
            <w:vAlign w:val="center"/>
          </w:tcPr>
          <w:p w14:paraId="66C6EEB7" w14:textId="77EA4680" w:rsidR="009F6FC3" w:rsidRDefault="009F6FC3" w:rsidP="008A750D">
            <w:pPr>
              <w:jc w:val="left"/>
            </w:pPr>
            <w:r>
              <w:t>nášlapná</w:t>
            </w:r>
          </w:p>
        </w:tc>
        <w:tc>
          <w:tcPr>
            <w:tcW w:w="3389" w:type="pct"/>
            <w:vAlign w:val="center"/>
          </w:tcPr>
          <w:p w14:paraId="3590C3D4" w14:textId="77777777" w:rsidR="009F6FC3" w:rsidRDefault="001970AA" w:rsidP="008A750D">
            <w:pPr>
              <w:jc w:val="left"/>
            </w:pPr>
            <w:r>
              <w:t>BETONOVÁ DLAŽBA</w:t>
            </w:r>
          </w:p>
          <w:p w14:paraId="78C0BD71" w14:textId="176B39CF" w:rsidR="001970AA" w:rsidRDefault="001970AA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Formát 400×400×40 mm</w:t>
            </w:r>
          </w:p>
        </w:tc>
        <w:tc>
          <w:tcPr>
            <w:tcW w:w="715" w:type="pct"/>
            <w:vAlign w:val="center"/>
          </w:tcPr>
          <w:p w14:paraId="15308586" w14:textId="157F4315" w:rsidR="009F6FC3" w:rsidRDefault="001970AA" w:rsidP="008A750D">
            <w:pPr>
              <w:jc w:val="right"/>
            </w:pPr>
            <w:r>
              <w:t>40 mm</w:t>
            </w:r>
          </w:p>
        </w:tc>
      </w:tr>
      <w:tr w:rsidR="009F6FC3" w14:paraId="6D26EEB6" w14:textId="77777777" w:rsidTr="001146A6">
        <w:trPr>
          <w:trHeight w:val="460"/>
        </w:trPr>
        <w:tc>
          <w:tcPr>
            <w:tcW w:w="896" w:type="pct"/>
            <w:vAlign w:val="center"/>
          </w:tcPr>
          <w:p w14:paraId="11885D2C" w14:textId="2D9D61EC" w:rsidR="009F6FC3" w:rsidRDefault="009F6FC3" w:rsidP="008A750D">
            <w:pPr>
              <w:jc w:val="left"/>
            </w:pPr>
            <w:r>
              <w:t>drenážní, roznášecí</w:t>
            </w:r>
          </w:p>
        </w:tc>
        <w:tc>
          <w:tcPr>
            <w:tcW w:w="3389" w:type="pct"/>
            <w:vAlign w:val="center"/>
          </w:tcPr>
          <w:p w14:paraId="33C8F9ED" w14:textId="77777777" w:rsidR="009F6FC3" w:rsidRDefault="001970AA" w:rsidP="008A750D">
            <w:pPr>
              <w:jc w:val="left"/>
            </w:pPr>
            <w:r>
              <w:t>PLASTOVÉ TERČE PRO OSAZENÍ DLAŽBY</w:t>
            </w:r>
          </w:p>
          <w:p w14:paraId="376B17C2" w14:textId="0BC85DCB" w:rsidR="001970AA" w:rsidRDefault="001970AA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Terče budou uloženy na přířezy (čtverce 20×20 cm) z geotextilie 300 g/m2 nebo hydroizolační fólie pro ochranu hydroizolační fólie</w:t>
            </w:r>
          </w:p>
        </w:tc>
        <w:tc>
          <w:tcPr>
            <w:tcW w:w="715" w:type="pct"/>
            <w:vAlign w:val="center"/>
          </w:tcPr>
          <w:p w14:paraId="227B3EDA" w14:textId="6E559C25" w:rsidR="009F6FC3" w:rsidRDefault="004A74BC" w:rsidP="008A750D">
            <w:pPr>
              <w:jc w:val="right"/>
            </w:pPr>
            <w:r>
              <w:t>15 mm</w:t>
            </w:r>
          </w:p>
        </w:tc>
      </w:tr>
      <w:tr w:rsidR="005C194F" w14:paraId="4ECDF6E8" w14:textId="77777777" w:rsidTr="001146A6">
        <w:trPr>
          <w:trHeight w:val="374"/>
        </w:trPr>
        <w:tc>
          <w:tcPr>
            <w:tcW w:w="896" w:type="pct"/>
            <w:vAlign w:val="center"/>
          </w:tcPr>
          <w:p w14:paraId="22E1D6EF" w14:textId="77777777" w:rsidR="005C194F" w:rsidRDefault="005C194F" w:rsidP="008A750D">
            <w:pPr>
              <w:jc w:val="left"/>
            </w:pPr>
            <w:r>
              <w:t>hydroizolační</w:t>
            </w:r>
          </w:p>
        </w:tc>
        <w:tc>
          <w:tcPr>
            <w:tcW w:w="3389" w:type="pct"/>
            <w:vAlign w:val="center"/>
          </w:tcPr>
          <w:p w14:paraId="4CFF64EB" w14:textId="4A3861FD" w:rsidR="005C194F" w:rsidRDefault="005C194F" w:rsidP="008A750D">
            <w:pPr>
              <w:jc w:val="left"/>
            </w:pPr>
            <w:r>
              <w:t>STŘEŠNÍ PVC-P FÓLIE</w:t>
            </w:r>
            <w:r w:rsidR="001970AA" w:rsidRPr="001970AA">
              <w:rPr>
                <w:vertAlign w:val="superscript"/>
              </w:rPr>
              <w:t>1)</w:t>
            </w:r>
          </w:p>
          <w:p w14:paraId="7CCF59E4" w14:textId="4F7C22E0" w:rsidR="005C194F" w:rsidRDefault="001970AA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Vložka ze skleněného rouna</w:t>
            </w:r>
          </w:p>
          <w:p w14:paraId="496A8BE7" w14:textId="596B924A" w:rsidR="001970AA" w:rsidRDefault="001970AA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Vhodná pro mechanické přitížení</w:t>
            </w:r>
          </w:p>
          <w:p w14:paraId="39B88DD1" w14:textId="77777777" w:rsidR="005C194F" w:rsidRDefault="005C194F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Odolná proti UV záření</w:t>
            </w:r>
          </w:p>
        </w:tc>
        <w:tc>
          <w:tcPr>
            <w:tcW w:w="715" w:type="pct"/>
            <w:vAlign w:val="center"/>
          </w:tcPr>
          <w:p w14:paraId="78256CDB" w14:textId="1E65C00E" w:rsidR="005C194F" w:rsidRDefault="004A74BC" w:rsidP="008A750D">
            <w:pPr>
              <w:jc w:val="right"/>
            </w:pPr>
            <w:r>
              <w:t>1,8 mm</w:t>
            </w:r>
          </w:p>
        </w:tc>
      </w:tr>
      <w:tr w:rsidR="005C194F" w14:paraId="408366FE" w14:textId="77777777" w:rsidTr="001146A6">
        <w:trPr>
          <w:trHeight w:val="70"/>
        </w:trPr>
        <w:tc>
          <w:tcPr>
            <w:tcW w:w="896" w:type="pct"/>
            <w:vAlign w:val="center"/>
          </w:tcPr>
          <w:p w14:paraId="4E860B1B" w14:textId="77777777" w:rsidR="005C194F" w:rsidRDefault="005C194F" w:rsidP="008A750D">
            <w:pPr>
              <w:jc w:val="left"/>
            </w:pPr>
            <w:r>
              <w:t>separační</w:t>
            </w:r>
          </w:p>
        </w:tc>
        <w:tc>
          <w:tcPr>
            <w:tcW w:w="3389" w:type="pct"/>
            <w:vAlign w:val="center"/>
          </w:tcPr>
          <w:p w14:paraId="0764E912" w14:textId="3C447F0A" w:rsidR="005C194F" w:rsidRDefault="004A74BC" w:rsidP="008A750D">
            <w:pPr>
              <w:jc w:val="left"/>
            </w:pPr>
            <w:r>
              <w:t>NETKANÁ GEO</w:t>
            </w:r>
            <w:r w:rsidR="005C194F">
              <w:t>TEXTILIE</w:t>
            </w:r>
          </w:p>
          <w:p w14:paraId="60EF08C2" w14:textId="4BEC3D86" w:rsidR="005C194F" w:rsidRDefault="005C194F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 xml:space="preserve">Plošná hmotnost min. </w:t>
            </w:r>
            <w:r w:rsidR="004A74BC">
              <w:t>30</w:t>
            </w:r>
            <w:r>
              <w:t>0 g/m</w:t>
            </w:r>
            <w:r w:rsidRPr="00351641">
              <w:rPr>
                <w:vertAlign w:val="superscript"/>
              </w:rPr>
              <w:t>2</w:t>
            </w:r>
          </w:p>
        </w:tc>
        <w:tc>
          <w:tcPr>
            <w:tcW w:w="715" w:type="pct"/>
            <w:vAlign w:val="center"/>
          </w:tcPr>
          <w:p w14:paraId="4D2FDECE" w14:textId="544C2D1C" w:rsidR="005C194F" w:rsidRDefault="004A74BC" w:rsidP="008A750D">
            <w:pPr>
              <w:jc w:val="right"/>
            </w:pPr>
            <w:r>
              <w:t>3 mm</w:t>
            </w:r>
          </w:p>
        </w:tc>
      </w:tr>
      <w:tr w:rsidR="005C194F" w14:paraId="6A8996E4" w14:textId="77777777" w:rsidTr="001146A6">
        <w:trPr>
          <w:trHeight w:val="70"/>
        </w:trPr>
        <w:tc>
          <w:tcPr>
            <w:tcW w:w="896" w:type="pct"/>
            <w:vAlign w:val="center"/>
          </w:tcPr>
          <w:p w14:paraId="0C12F62B" w14:textId="77777777" w:rsidR="005C194F" w:rsidRDefault="005C194F" w:rsidP="008A750D">
            <w:pPr>
              <w:jc w:val="left"/>
            </w:pPr>
            <w:r>
              <w:t>tepelněizolační</w:t>
            </w:r>
          </w:p>
        </w:tc>
        <w:tc>
          <w:tcPr>
            <w:tcW w:w="3389" w:type="pct"/>
            <w:vAlign w:val="center"/>
          </w:tcPr>
          <w:p w14:paraId="1B1B6F3A" w14:textId="5C667852" w:rsidR="005C194F" w:rsidRDefault="004A74BC" w:rsidP="008A750D">
            <w:pPr>
              <w:jc w:val="left"/>
            </w:pPr>
            <w:r>
              <w:t xml:space="preserve">PODLAHOVÉ </w:t>
            </w:r>
            <w:r w:rsidR="005C194F">
              <w:t xml:space="preserve">DESKY </w:t>
            </w:r>
            <w:r>
              <w:t>PIR</w:t>
            </w:r>
          </w:p>
          <w:p w14:paraId="65323338" w14:textId="65EC4B05" w:rsidR="00C37A94" w:rsidRDefault="004A74BC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Izolační desky</w:t>
            </w:r>
            <w:r w:rsidRPr="004A74BC">
              <w:t xml:space="preserve"> </w:t>
            </w:r>
            <w:r>
              <w:t>z </w:t>
            </w:r>
            <w:r w:rsidRPr="004A74BC">
              <w:t>polyisokyanurát</w:t>
            </w:r>
            <w:r>
              <w:t>u, rozměr 2400×1200×120 mm</w:t>
            </w:r>
          </w:p>
          <w:p w14:paraId="7F558283" w14:textId="77777777" w:rsidR="004A74BC" w:rsidRDefault="004A74BC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Stabilizace PU pěnou</w:t>
            </w:r>
          </w:p>
          <w:p w14:paraId="0E7CDF18" w14:textId="1C88D6AA" w:rsidR="004A74BC" w:rsidRDefault="004A74BC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 xml:space="preserve">Součinitel tepelné vodivosti </w:t>
            </w:r>
            <w:r>
              <w:rPr>
                <w:rFonts w:cs="Segoe UI"/>
              </w:rPr>
              <w:t>λ</w:t>
            </w:r>
            <w:r>
              <w:rPr>
                <w:rFonts w:cs="Segoe UI"/>
                <w:vertAlign w:val="subscript"/>
              </w:rPr>
              <w:t>D</w:t>
            </w:r>
            <w:r>
              <w:t xml:space="preserve"> = max. 0,022 W/(m×K)</w:t>
            </w:r>
          </w:p>
          <w:p w14:paraId="4E7A8592" w14:textId="678746CD" w:rsidR="004A74BC" w:rsidRDefault="004A74BC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Třída reakce na oheň E</w:t>
            </w:r>
          </w:p>
        </w:tc>
        <w:tc>
          <w:tcPr>
            <w:tcW w:w="715" w:type="pct"/>
            <w:vAlign w:val="center"/>
          </w:tcPr>
          <w:p w14:paraId="4D63037C" w14:textId="5EA69220" w:rsidR="005C194F" w:rsidRDefault="004A74BC" w:rsidP="008A750D">
            <w:pPr>
              <w:jc w:val="right"/>
            </w:pPr>
            <w:r>
              <w:t>12</w:t>
            </w:r>
            <w:r w:rsidR="005C194F">
              <w:t>0 mm</w:t>
            </w:r>
          </w:p>
        </w:tc>
      </w:tr>
      <w:tr w:rsidR="00962F79" w14:paraId="396AF51D" w14:textId="77777777" w:rsidTr="001146A6">
        <w:trPr>
          <w:trHeight w:val="366"/>
        </w:trPr>
        <w:tc>
          <w:tcPr>
            <w:tcW w:w="896" w:type="pct"/>
            <w:vAlign w:val="center"/>
          </w:tcPr>
          <w:p w14:paraId="154B2198" w14:textId="71C3EADE" w:rsidR="00962F79" w:rsidRDefault="00962F79" w:rsidP="00962F79">
            <w:pPr>
              <w:jc w:val="left"/>
            </w:pPr>
            <w:r>
              <w:t>pojistná</w:t>
            </w:r>
          </w:p>
        </w:tc>
        <w:tc>
          <w:tcPr>
            <w:tcW w:w="3389" w:type="pct"/>
            <w:vAlign w:val="center"/>
          </w:tcPr>
          <w:p w14:paraId="04162A62" w14:textId="77777777" w:rsidR="00962F79" w:rsidRDefault="00962F79" w:rsidP="00962F79">
            <w:pPr>
              <w:jc w:val="left"/>
            </w:pPr>
            <w:r>
              <w:t>SAMOLEPÍCÍ SBS ASFALTOVÝ PÁS</w:t>
            </w:r>
          </w:p>
          <w:p w14:paraId="7FF4785E" w14:textId="77777777" w:rsidR="00962F79" w:rsidRDefault="00962F79" w:rsidP="00962F79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Výztužná skleněná tkanina</w:t>
            </w:r>
          </w:p>
          <w:p w14:paraId="7E549224" w14:textId="3EB6A569" w:rsidR="00962F79" w:rsidRDefault="00962F79" w:rsidP="00962F79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Třída reakce na oheň E</w:t>
            </w:r>
          </w:p>
        </w:tc>
        <w:tc>
          <w:tcPr>
            <w:tcW w:w="715" w:type="pct"/>
            <w:vAlign w:val="center"/>
          </w:tcPr>
          <w:p w14:paraId="0D776BB0" w14:textId="58884384" w:rsidR="00962F79" w:rsidRDefault="00962F79" w:rsidP="00962F79">
            <w:pPr>
              <w:jc w:val="right"/>
            </w:pPr>
            <w:r>
              <w:t>3 mm</w:t>
            </w:r>
          </w:p>
        </w:tc>
      </w:tr>
      <w:tr w:rsidR="00962F79" w14:paraId="45F7EAC9" w14:textId="77777777" w:rsidTr="001146A6">
        <w:trPr>
          <w:trHeight w:val="366"/>
        </w:trPr>
        <w:tc>
          <w:tcPr>
            <w:tcW w:w="896" w:type="pct"/>
            <w:vAlign w:val="center"/>
          </w:tcPr>
          <w:p w14:paraId="3B6EA9C8" w14:textId="51D27CBC" w:rsidR="00962F79" w:rsidRDefault="00962F79" w:rsidP="00962F79">
            <w:pPr>
              <w:jc w:val="left"/>
            </w:pPr>
            <w:r>
              <w:t>roznášecí</w:t>
            </w:r>
          </w:p>
        </w:tc>
        <w:tc>
          <w:tcPr>
            <w:tcW w:w="3389" w:type="pct"/>
            <w:vAlign w:val="center"/>
          </w:tcPr>
          <w:p w14:paraId="1F74284A" w14:textId="36B56582" w:rsidR="00962F79" w:rsidRDefault="00962F79" w:rsidP="00962F79">
            <w:pPr>
              <w:jc w:val="left"/>
            </w:pPr>
            <w:r>
              <w:t>CELOPLOŠNÝ ZÁKLOP OSB DESKAMI P+D</w:t>
            </w:r>
          </w:p>
        </w:tc>
        <w:tc>
          <w:tcPr>
            <w:tcW w:w="715" w:type="pct"/>
            <w:vAlign w:val="center"/>
          </w:tcPr>
          <w:p w14:paraId="463A4F10" w14:textId="27777E66" w:rsidR="00962F79" w:rsidRDefault="00962F79" w:rsidP="00962F79">
            <w:pPr>
              <w:jc w:val="right"/>
            </w:pPr>
            <w:r>
              <w:t>18 mm</w:t>
            </w:r>
          </w:p>
        </w:tc>
      </w:tr>
      <w:tr w:rsidR="005C194F" w14:paraId="4AC2D4B0" w14:textId="77777777" w:rsidTr="001146A6">
        <w:trPr>
          <w:trHeight w:val="1123"/>
        </w:trPr>
        <w:tc>
          <w:tcPr>
            <w:tcW w:w="5000" w:type="pct"/>
            <w:gridSpan w:val="3"/>
          </w:tcPr>
          <w:p w14:paraId="4A061C14" w14:textId="006988A3" w:rsidR="005C194F" w:rsidRDefault="001970AA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left"/>
            </w:pPr>
            <w:r>
              <w:t>Skladba bude využívat stávající sklon plochy terasy</w:t>
            </w:r>
          </w:p>
          <w:p w14:paraId="74891A4C" w14:textId="7F7E72B4" w:rsidR="001970AA" w:rsidRDefault="001970AA" w:rsidP="001970AA">
            <w:pPr>
              <w:jc w:val="left"/>
            </w:pPr>
            <w:r w:rsidRPr="001970AA">
              <w:rPr>
                <w:vertAlign w:val="superscript"/>
              </w:rPr>
              <w:t>1)</w:t>
            </w:r>
            <w:r>
              <w:t xml:space="preserve"> Alternativně bez použití betonové dlažby může tvořit nášlapnou vrstvu hydroizolační vrstva z PVC-P střešní / balkonové fólie tloušťky 2,5 mm, která má vrchní stranu opatřenou protiskluzovým dezénem</w:t>
            </w:r>
            <w:r w:rsidR="00EE31E7">
              <w:t xml:space="preserve"> (jenom v případě pouze provozního přístupu na terasu)</w:t>
            </w:r>
            <w:r>
              <w:t xml:space="preserve">. </w:t>
            </w:r>
          </w:p>
        </w:tc>
      </w:tr>
    </w:tbl>
    <w:p w14:paraId="3CC9CF1B" w14:textId="0DB73BC0" w:rsidR="008D4379" w:rsidRDefault="008D4379" w:rsidP="004A74BC">
      <w:pPr>
        <w:pStyle w:val="Compact"/>
      </w:pPr>
    </w:p>
    <w:sectPr w:rsidR="008D4379" w:rsidSect="005B4A8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7B02B" w14:textId="77777777" w:rsidR="005B4A8D" w:rsidRDefault="005B4A8D" w:rsidP="0015289D">
      <w:pPr>
        <w:spacing w:line="240" w:lineRule="auto"/>
      </w:pPr>
      <w:r>
        <w:separator/>
      </w:r>
    </w:p>
  </w:endnote>
  <w:endnote w:type="continuationSeparator" w:id="0">
    <w:p w14:paraId="28B8C4F4" w14:textId="77777777" w:rsidR="005B4A8D" w:rsidRDefault="005B4A8D" w:rsidP="00152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3CDC" w14:textId="77777777" w:rsidR="0017354C" w:rsidRPr="0017354C" w:rsidRDefault="0017354C" w:rsidP="0017354C">
    <w:pPr>
      <w:pStyle w:val="Zhlav"/>
      <w:jc w:val="center"/>
      <w:rPr>
        <w:sz w:val="18"/>
        <w:szCs w:val="18"/>
      </w:rPr>
    </w:pPr>
    <w:r w:rsidRPr="0017354C">
      <w:rPr>
        <w:sz w:val="18"/>
        <w:szCs w:val="18"/>
      </w:rPr>
      <w:t xml:space="preserve">str. </w:t>
    </w:r>
    <w:r w:rsidRPr="0017354C">
      <w:rPr>
        <w:sz w:val="18"/>
        <w:szCs w:val="18"/>
      </w:rPr>
      <w:fldChar w:fldCharType="begin"/>
    </w:r>
    <w:r w:rsidRPr="0017354C">
      <w:rPr>
        <w:sz w:val="18"/>
        <w:szCs w:val="18"/>
      </w:rPr>
      <w:instrText>PAGE  \* Arabic  \* MERGEFORMAT</w:instrText>
    </w:r>
    <w:r w:rsidRPr="0017354C">
      <w:rPr>
        <w:sz w:val="18"/>
        <w:szCs w:val="18"/>
      </w:rPr>
      <w:fldChar w:fldCharType="separate"/>
    </w:r>
    <w:r w:rsidRPr="0017354C">
      <w:rPr>
        <w:sz w:val="18"/>
        <w:szCs w:val="18"/>
      </w:rPr>
      <w:t>1</w:t>
    </w:r>
    <w:r w:rsidRPr="0017354C">
      <w:rPr>
        <w:sz w:val="18"/>
        <w:szCs w:val="18"/>
      </w:rPr>
      <w:fldChar w:fldCharType="end"/>
    </w:r>
    <w:r w:rsidRPr="0017354C">
      <w:rPr>
        <w:sz w:val="18"/>
        <w:szCs w:val="18"/>
      </w:rPr>
      <w:t xml:space="preserve"> / </w:t>
    </w:r>
    <w:r w:rsidRPr="0017354C">
      <w:rPr>
        <w:sz w:val="18"/>
        <w:szCs w:val="18"/>
      </w:rPr>
      <w:fldChar w:fldCharType="begin"/>
    </w:r>
    <w:r w:rsidRPr="0017354C">
      <w:rPr>
        <w:sz w:val="18"/>
        <w:szCs w:val="18"/>
      </w:rPr>
      <w:instrText>NUMPAGES  \* Arabic  \* MERGEFORMAT</w:instrText>
    </w:r>
    <w:r w:rsidRPr="0017354C">
      <w:rPr>
        <w:sz w:val="18"/>
        <w:szCs w:val="18"/>
      </w:rPr>
      <w:fldChar w:fldCharType="separate"/>
    </w:r>
    <w:r w:rsidRPr="0017354C">
      <w:rPr>
        <w:sz w:val="18"/>
        <w:szCs w:val="18"/>
      </w:rPr>
      <w:t>1</w:t>
    </w:r>
    <w:r w:rsidRPr="0017354C">
      <w:rPr>
        <w:sz w:val="18"/>
        <w:szCs w:val="18"/>
      </w:rPr>
      <w:fldChar w:fldCharType="end"/>
    </w:r>
  </w:p>
  <w:p w14:paraId="01FF918D" w14:textId="77777777" w:rsidR="0017354C" w:rsidRDefault="001735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125D0" w14:textId="77777777" w:rsidR="005B4A8D" w:rsidRDefault="005B4A8D" w:rsidP="0015289D">
      <w:pPr>
        <w:spacing w:line="240" w:lineRule="auto"/>
      </w:pPr>
      <w:r>
        <w:separator/>
      </w:r>
    </w:p>
  </w:footnote>
  <w:footnote w:type="continuationSeparator" w:id="0">
    <w:p w14:paraId="271E414A" w14:textId="77777777" w:rsidR="005B4A8D" w:rsidRDefault="005B4A8D" w:rsidP="001528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E71E5"/>
    <w:multiLevelType w:val="hybridMultilevel"/>
    <w:tmpl w:val="60144414"/>
    <w:lvl w:ilvl="0" w:tplc="D0E4577A">
      <w:start w:val="2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B5C2D"/>
    <w:multiLevelType w:val="hybridMultilevel"/>
    <w:tmpl w:val="71427B3A"/>
    <w:lvl w:ilvl="0" w:tplc="C23280F4">
      <w:start w:val="160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385984">
    <w:abstractNumId w:val="1"/>
  </w:num>
  <w:num w:numId="2" w16cid:durableId="8005381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5F4"/>
    <w:rsid w:val="0000317D"/>
    <w:rsid w:val="00015687"/>
    <w:rsid w:val="00016867"/>
    <w:rsid w:val="000226B8"/>
    <w:rsid w:val="00033628"/>
    <w:rsid w:val="000373C7"/>
    <w:rsid w:val="000515AD"/>
    <w:rsid w:val="00054E2C"/>
    <w:rsid w:val="00070C96"/>
    <w:rsid w:val="00071A2A"/>
    <w:rsid w:val="000751B2"/>
    <w:rsid w:val="00085A03"/>
    <w:rsid w:val="00095032"/>
    <w:rsid w:val="000A2187"/>
    <w:rsid w:val="000C2C1E"/>
    <w:rsid w:val="000D4230"/>
    <w:rsid w:val="000E391D"/>
    <w:rsid w:val="000F76CF"/>
    <w:rsid w:val="0010449D"/>
    <w:rsid w:val="001126BF"/>
    <w:rsid w:val="00112D0C"/>
    <w:rsid w:val="001146A6"/>
    <w:rsid w:val="00121296"/>
    <w:rsid w:val="0012762D"/>
    <w:rsid w:val="00127ED4"/>
    <w:rsid w:val="00130A02"/>
    <w:rsid w:val="00143A61"/>
    <w:rsid w:val="0015289D"/>
    <w:rsid w:val="0015328C"/>
    <w:rsid w:val="00157941"/>
    <w:rsid w:val="0017354C"/>
    <w:rsid w:val="00176DA2"/>
    <w:rsid w:val="00181067"/>
    <w:rsid w:val="00183190"/>
    <w:rsid w:val="001849EB"/>
    <w:rsid w:val="001970AA"/>
    <w:rsid w:val="001B031E"/>
    <w:rsid w:val="001F60CE"/>
    <w:rsid w:val="00200FF1"/>
    <w:rsid w:val="00211E6C"/>
    <w:rsid w:val="00213900"/>
    <w:rsid w:val="00216A81"/>
    <w:rsid w:val="00220177"/>
    <w:rsid w:val="002215B5"/>
    <w:rsid w:val="002352F3"/>
    <w:rsid w:val="00236E1B"/>
    <w:rsid w:val="00246469"/>
    <w:rsid w:val="00264992"/>
    <w:rsid w:val="00266FEB"/>
    <w:rsid w:val="002718A3"/>
    <w:rsid w:val="00276820"/>
    <w:rsid w:val="0028087B"/>
    <w:rsid w:val="002879AF"/>
    <w:rsid w:val="00291174"/>
    <w:rsid w:val="00293BE3"/>
    <w:rsid w:val="002943E6"/>
    <w:rsid w:val="002B094D"/>
    <w:rsid w:val="002C22FA"/>
    <w:rsid w:val="002D3A27"/>
    <w:rsid w:val="002D52CC"/>
    <w:rsid w:val="002F7F95"/>
    <w:rsid w:val="00302930"/>
    <w:rsid w:val="00306283"/>
    <w:rsid w:val="0030687C"/>
    <w:rsid w:val="00314ECE"/>
    <w:rsid w:val="003354A8"/>
    <w:rsid w:val="00351641"/>
    <w:rsid w:val="00360A61"/>
    <w:rsid w:val="00380730"/>
    <w:rsid w:val="00385423"/>
    <w:rsid w:val="00397D5F"/>
    <w:rsid w:val="003A6A9D"/>
    <w:rsid w:val="003B1C50"/>
    <w:rsid w:val="003C3646"/>
    <w:rsid w:val="003E6894"/>
    <w:rsid w:val="003F373D"/>
    <w:rsid w:val="003F4914"/>
    <w:rsid w:val="003F62F7"/>
    <w:rsid w:val="00401F35"/>
    <w:rsid w:val="00412C99"/>
    <w:rsid w:val="004266D3"/>
    <w:rsid w:val="00436D84"/>
    <w:rsid w:val="0043754B"/>
    <w:rsid w:val="004457C1"/>
    <w:rsid w:val="00465F3A"/>
    <w:rsid w:val="004868D4"/>
    <w:rsid w:val="004A26B6"/>
    <w:rsid w:val="004A74BC"/>
    <w:rsid w:val="004B223F"/>
    <w:rsid w:val="004B575B"/>
    <w:rsid w:val="004C0FB9"/>
    <w:rsid w:val="004D31B9"/>
    <w:rsid w:val="004D7377"/>
    <w:rsid w:val="00516C18"/>
    <w:rsid w:val="005235E3"/>
    <w:rsid w:val="00535B47"/>
    <w:rsid w:val="0053732A"/>
    <w:rsid w:val="00544C8C"/>
    <w:rsid w:val="00557BC4"/>
    <w:rsid w:val="0056649B"/>
    <w:rsid w:val="00571596"/>
    <w:rsid w:val="005804C8"/>
    <w:rsid w:val="005919A6"/>
    <w:rsid w:val="005924A0"/>
    <w:rsid w:val="005A64FC"/>
    <w:rsid w:val="005A736E"/>
    <w:rsid w:val="005B4A8D"/>
    <w:rsid w:val="005B6B2E"/>
    <w:rsid w:val="005C02E7"/>
    <w:rsid w:val="005C194F"/>
    <w:rsid w:val="005C2CF1"/>
    <w:rsid w:val="005F1C0A"/>
    <w:rsid w:val="005F752D"/>
    <w:rsid w:val="00604233"/>
    <w:rsid w:val="0063044C"/>
    <w:rsid w:val="00630909"/>
    <w:rsid w:val="00632561"/>
    <w:rsid w:val="006454A8"/>
    <w:rsid w:val="00647B10"/>
    <w:rsid w:val="0065701F"/>
    <w:rsid w:val="006662DD"/>
    <w:rsid w:val="00667C7B"/>
    <w:rsid w:val="00677C22"/>
    <w:rsid w:val="006850B4"/>
    <w:rsid w:val="006864AA"/>
    <w:rsid w:val="00687431"/>
    <w:rsid w:val="00692A45"/>
    <w:rsid w:val="006B21EA"/>
    <w:rsid w:val="006C0A05"/>
    <w:rsid w:val="006D2EE5"/>
    <w:rsid w:val="006D3B8E"/>
    <w:rsid w:val="006F67BF"/>
    <w:rsid w:val="00701D51"/>
    <w:rsid w:val="0070610D"/>
    <w:rsid w:val="007079EB"/>
    <w:rsid w:val="00710426"/>
    <w:rsid w:val="007114E3"/>
    <w:rsid w:val="007177D3"/>
    <w:rsid w:val="00727BAC"/>
    <w:rsid w:val="00731AF3"/>
    <w:rsid w:val="00733E09"/>
    <w:rsid w:val="0075426C"/>
    <w:rsid w:val="007544F8"/>
    <w:rsid w:val="00754AE8"/>
    <w:rsid w:val="00757400"/>
    <w:rsid w:val="0076628E"/>
    <w:rsid w:val="007679FA"/>
    <w:rsid w:val="00771DD7"/>
    <w:rsid w:val="00775C84"/>
    <w:rsid w:val="00776E3B"/>
    <w:rsid w:val="007C6A1D"/>
    <w:rsid w:val="007E402B"/>
    <w:rsid w:val="007E66E7"/>
    <w:rsid w:val="008066FB"/>
    <w:rsid w:val="00817A65"/>
    <w:rsid w:val="008325F4"/>
    <w:rsid w:val="0083460D"/>
    <w:rsid w:val="00836056"/>
    <w:rsid w:val="00841F4E"/>
    <w:rsid w:val="00844822"/>
    <w:rsid w:val="008479B3"/>
    <w:rsid w:val="008718B9"/>
    <w:rsid w:val="00875CAD"/>
    <w:rsid w:val="00894750"/>
    <w:rsid w:val="008B11F2"/>
    <w:rsid w:val="008B18B3"/>
    <w:rsid w:val="008C50A6"/>
    <w:rsid w:val="008D4379"/>
    <w:rsid w:val="008D7A8C"/>
    <w:rsid w:val="00926B59"/>
    <w:rsid w:val="00931C70"/>
    <w:rsid w:val="00950E91"/>
    <w:rsid w:val="00962F79"/>
    <w:rsid w:val="00980393"/>
    <w:rsid w:val="009909E8"/>
    <w:rsid w:val="0099210E"/>
    <w:rsid w:val="0099320D"/>
    <w:rsid w:val="00993460"/>
    <w:rsid w:val="009B78FD"/>
    <w:rsid w:val="009D7CA1"/>
    <w:rsid w:val="009E1216"/>
    <w:rsid w:val="009F6FC3"/>
    <w:rsid w:val="00A13325"/>
    <w:rsid w:val="00A1772E"/>
    <w:rsid w:val="00A17BE2"/>
    <w:rsid w:val="00A248A5"/>
    <w:rsid w:val="00A45ACB"/>
    <w:rsid w:val="00A70327"/>
    <w:rsid w:val="00A71A6E"/>
    <w:rsid w:val="00A7795D"/>
    <w:rsid w:val="00A82689"/>
    <w:rsid w:val="00A829E2"/>
    <w:rsid w:val="00A904D0"/>
    <w:rsid w:val="00A97496"/>
    <w:rsid w:val="00AA4078"/>
    <w:rsid w:val="00AB019B"/>
    <w:rsid w:val="00AB7322"/>
    <w:rsid w:val="00AC0061"/>
    <w:rsid w:val="00AC4196"/>
    <w:rsid w:val="00B05C6F"/>
    <w:rsid w:val="00B1488F"/>
    <w:rsid w:val="00B25961"/>
    <w:rsid w:val="00B46F3E"/>
    <w:rsid w:val="00B548C0"/>
    <w:rsid w:val="00B574D9"/>
    <w:rsid w:val="00B65C3F"/>
    <w:rsid w:val="00B825C7"/>
    <w:rsid w:val="00B84E57"/>
    <w:rsid w:val="00B9780E"/>
    <w:rsid w:val="00BC00F2"/>
    <w:rsid w:val="00BD4E2F"/>
    <w:rsid w:val="00C16EE5"/>
    <w:rsid w:val="00C229B8"/>
    <w:rsid w:val="00C37A94"/>
    <w:rsid w:val="00C52747"/>
    <w:rsid w:val="00C52B66"/>
    <w:rsid w:val="00C56C8E"/>
    <w:rsid w:val="00C61789"/>
    <w:rsid w:val="00C73BE7"/>
    <w:rsid w:val="00CC7290"/>
    <w:rsid w:val="00CC78A6"/>
    <w:rsid w:val="00CD180C"/>
    <w:rsid w:val="00CD3FBF"/>
    <w:rsid w:val="00CE7BF0"/>
    <w:rsid w:val="00D01A80"/>
    <w:rsid w:val="00D06DDF"/>
    <w:rsid w:val="00D16C8B"/>
    <w:rsid w:val="00D26C29"/>
    <w:rsid w:val="00D35DDA"/>
    <w:rsid w:val="00D40F88"/>
    <w:rsid w:val="00D424AE"/>
    <w:rsid w:val="00D4676F"/>
    <w:rsid w:val="00D512AA"/>
    <w:rsid w:val="00D54A87"/>
    <w:rsid w:val="00D54C1B"/>
    <w:rsid w:val="00D6738E"/>
    <w:rsid w:val="00D72DB8"/>
    <w:rsid w:val="00D746FB"/>
    <w:rsid w:val="00D748AD"/>
    <w:rsid w:val="00D82CB6"/>
    <w:rsid w:val="00D90E3D"/>
    <w:rsid w:val="00DB2ADF"/>
    <w:rsid w:val="00DC62A6"/>
    <w:rsid w:val="00E03288"/>
    <w:rsid w:val="00E05AE7"/>
    <w:rsid w:val="00E326B5"/>
    <w:rsid w:val="00E36457"/>
    <w:rsid w:val="00E450F4"/>
    <w:rsid w:val="00E66038"/>
    <w:rsid w:val="00E84282"/>
    <w:rsid w:val="00E94CDD"/>
    <w:rsid w:val="00EA2CD7"/>
    <w:rsid w:val="00EB65F1"/>
    <w:rsid w:val="00ED2F43"/>
    <w:rsid w:val="00ED7F9D"/>
    <w:rsid w:val="00EE31E7"/>
    <w:rsid w:val="00EE50F5"/>
    <w:rsid w:val="00EF68FC"/>
    <w:rsid w:val="00F1185F"/>
    <w:rsid w:val="00F172B6"/>
    <w:rsid w:val="00F3616B"/>
    <w:rsid w:val="00F55E43"/>
    <w:rsid w:val="00F8330E"/>
    <w:rsid w:val="00FA54BF"/>
    <w:rsid w:val="00FA5506"/>
    <w:rsid w:val="00FA6846"/>
    <w:rsid w:val="00FB1EBB"/>
    <w:rsid w:val="00FB2DA3"/>
    <w:rsid w:val="00FB5E22"/>
    <w:rsid w:val="00FC4868"/>
    <w:rsid w:val="00FD6A68"/>
    <w:rsid w:val="00FE368F"/>
    <w:rsid w:val="00FE4CA7"/>
    <w:rsid w:val="00FF0F5D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6E70C"/>
  <w15:chartTrackingRefBased/>
  <w15:docId w15:val="{3F52A8C8-3E8F-4CDA-BF78-349ED861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031E"/>
    <w:pPr>
      <w:spacing w:after="0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link w:val="Nadpis1Char"/>
    <w:uiPriority w:val="9"/>
    <w:qFormat/>
    <w:rsid w:val="0017354C"/>
    <w:pPr>
      <w:keepNext/>
      <w:keepLines/>
      <w:spacing w:before="480"/>
      <w:jc w:val="left"/>
      <w:outlineLvl w:val="0"/>
    </w:pPr>
    <w:rPr>
      <w:rFonts w:ascii="Arial" w:eastAsiaTheme="majorEastAsia" w:hAnsi="Arial" w:cstheme="majorBidi"/>
      <w:b/>
      <w:smallCaps/>
      <w:sz w:val="48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17354C"/>
    <w:pPr>
      <w:spacing w:before="240"/>
      <w:outlineLvl w:val="1"/>
    </w:pPr>
    <w:rPr>
      <w:rFonts w:ascii="Arial" w:eastAsiaTheme="majorEastAsia" w:hAnsi="Arial" w:cstheme="majorBidi"/>
      <w:b/>
      <w:sz w:val="36"/>
      <w:szCs w:val="26"/>
    </w:rPr>
  </w:style>
  <w:style w:type="paragraph" w:styleId="Nadpis3">
    <w:name w:val="heading 3"/>
    <w:next w:val="Normln"/>
    <w:link w:val="Nadpis3Char"/>
    <w:uiPriority w:val="9"/>
    <w:unhideWhenUsed/>
    <w:qFormat/>
    <w:rsid w:val="0017354C"/>
    <w:pPr>
      <w:spacing w:before="160"/>
      <w:outlineLvl w:val="2"/>
    </w:pPr>
    <w:rPr>
      <w:rFonts w:ascii="Arial" w:eastAsiaTheme="majorEastAsia" w:hAnsi="Arial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8330E"/>
    <w:pPr>
      <w:keepNext/>
      <w:keepLines/>
      <w:spacing w:before="120"/>
      <w:outlineLvl w:val="3"/>
    </w:pPr>
    <w:rPr>
      <w:rFonts w:ascii="Arial" w:eastAsiaTheme="majorEastAsia" w:hAnsi="Arial" w:cstheme="majorBidi"/>
      <w:b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746FB"/>
    <w:pPr>
      <w:keepNext/>
      <w:keepLines/>
      <w:spacing w:before="40"/>
      <w:jc w:val="left"/>
      <w:outlineLvl w:val="4"/>
    </w:pPr>
    <w:rPr>
      <w:rFonts w:eastAsiaTheme="majorEastAsia" w:cstheme="majorBidi"/>
      <w:i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2CD7"/>
    <w:pPr>
      <w:keepNext/>
      <w:keepLines/>
      <w:spacing w:before="40"/>
      <w:outlineLvl w:val="5"/>
    </w:pPr>
    <w:rPr>
      <w:rFonts w:eastAsiaTheme="majorEastAsia" w:cstheme="majorBidi"/>
      <w:sz w:val="1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354C"/>
    <w:rPr>
      <w:rFonts w:ascii="Arial" w:eastAsiaTheme="majorEastAsia" w:hAnsi="Arial" w:cstheme="majorBidi"/>
      <w:b/>
      <w:smallCaps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7354C"/>
    <w:rPr>
      <w:rFonts w:ascii="Arial" w:eastAsiaTheme="majorEastAsia" w:hAnsi="Arial" w:cstheme="majorBidi"/>
      <w:b/>
      <w:sz w:val="3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7354C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F8330E"/>
    <w:rPr>
      <w:rFonts w:ascii="Arial" w:eastAsiaTheme="majorEastAsia" w:hAnsi="Arial" w:cstheme="majorBidi"/>
      <w:b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D746FB"/>
    <w:rPr>
      <w:rFonts w:ascii="Segoe UI" w:eastAsiaTheme="majorEastAsia" w:hAnsi="Segoe UI" w:cstheme="majorBidi"/>
      <w:i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EA2CD7"/>
    <w:rPr>
      <w:rFonts w:ascii="Segoe UI" w:eastAsiaTheme="majorEastAsia" w:hAnsi="Segoe UI" w:cstheme="majorBidi"/>
      <w:sz w:val="18"/>
      <w:u w:val="single"/>
    </w:rPr>
  </w:style>
  <w:style w:type="table" w:styleId="Mkatabulky">
    <w:name w:val="Table Grid"/>
    <w:basedOn w:val="Normlntabulka"/>
    <w:uiPriority w:val="59"/>
    <w:rsid w:val="00ED7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">
    <w:name w:val="TAB"/>
    <w:basedOn w:val="Normlntabulka"/>
    <w:uiPriority w:val="99"/>
    <w:rsid w:val="002F7F95"/>
    <w:pPr>
      <w:spacing w:after="0" w:line="240" w:lineRule="auto"/>
    </w:pPr>
    <w:rPr>
      <w:rFonts w:ascii="Segoe UI" w:hAnsi="Segoe UI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Segoe UI" w:hAnsi="Segoe UI"/>
        <w:b/>
        <w:sz w:val="18"/>
      </w:rPr>
    </w:tblStylePr>
  </w:style>
  <w:style w:type="paragraph" w:customStyle="1" w:styleId="HlavnNadpis">
    <w:name w:val="HlavníNadpis"/>
    <w:basedOn w:val="Nadpis1"/>
    <w:next w:val="Normln"/>
    <w:link w:val="HlavnNadpisChar"/>
    <w:qFormat/>
    <w:rsid w:val="008C50A6"/>
    <w:pPr>
      <w:spacing w:after="160"/>
    </w:pPr>
    <w:rPr>
      <w:caps/>
      <w:smallCaps w:val="0"/>
      <w:sz w:val="44"/>
    </w:rPr>
  </w:style>
  <w:style w:type="character" w:styleId="Zstupntext">
    <w:name w:val="Placeholder Text"/>
    <w:basedOn w:val="Standardnpsmoodstavce"/>
    <w:uiPriority w:val="99"/>
    <w:semiHidden/>
    <w:rsid w:val="008C50A6"/>
    <w:rPr>
      <w:color w:val="808080"/>
    </w:rPr>
  </w:style>
  <w:style w:type="character" w:customStyle="1" w:styleId="HlavnNadpisChar">
    <w:name w:val="HlavníNadpis Char"/>
    <w:basedOn w:val="Standardnpsmoodstavce"/>
    <w:link w:val="HlavnNadpis"/>
    <w:rsid w:val="008C50A6"/>
    <w:rPr>
      <w:rFonts w:ascii="Arial" w:eastAsiaTheme="majorEastAsia" w:hAnsi="Arial" w:cstheme="majorBidi"/>
      <w:b/>
      <w:caps/>
      <w:sz w:val="44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00FF1"/>
    <w:pPr>
      <w:spacing w:before="240"/>
      <w:outlineLvl w:val="9"/>
    </w:pPr>
    <w:rPr>
      <w:rFonts w:asciiTheme="majorHAnsi" w:hAnsiTheme="majorHAnsi"/>
      <w:b w:val="0"/>
      <w:smallCaps w:val="0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C50A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13325"/>
    <w:pPr>
      <w:tabs>
        <w:tab w:val="right" w:leader="dot" w:pos="9062"/>
      </w:tabs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D26C29"/>
    <w:pPr>
      <w:tabs>
        <w:tab w:val="right" w:leader="dot" w:pos="9062"/>
      </w:tabs>
      <w:ind w:left="442"/>
    </w:pPr>
  </w:style>
  <w:style w:type="character" w:styleId="Hypertextovodkaz">
    <w:name w:val="Hyperlink"/>
    <w:basedOn w:val="Standardnpsmoodstavce"/>
    <w:uiPriority w:val="99"/>
    <w:unhideWhenUsed/>
    <w:rsid w:val="008C50A6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9210E"/>
    <w:pPr>
      <w:numPr>
        <w:ilvl w:val="1"/>
      </w:numPr>
      <w:spacing w:after="160"/>
    </w:pPr>
    <w:rPr>
      <w:rFonts w:asciiTheme="minorHAnsi" w:eastAsiaTheme="minorEastAsia" w:hAnsiTheme="minorHAnsi"/>
      <w:color w:val="7F7F7F" w:themeColor="text1" w:themeTint="80"/>
      <w:spacing w:val="15"/>
      <w:sz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99210E"/>
    <w:rPr>
      <w:rFonts w:eastAsiaTheme="minorEastAsia"/>
      <w:color w:val="7F7F7F" w:themeColor="text1" w:themeTint="80"/>
      <w:spacing w:val="15"/>
      <w:sz w:val="20"/>
    </w:rPr>
  </w:style>
  <w:style w:type="paragraph" w:styleId="Zhlav">
    <w:name w:val="header"/>
    <w:basedOn w:val="Normln"/>
    <w:link w:val="ZhlavChar"/>
    <w:uiPriority w:val="99"/>
    <w:unhideWhenUsed/>
    <w:rsid w:val="0015289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89D"/>
    <w:rPr>
      <w:rFonts w:ascii="Segoe UI" w:hAnsi="Segoe UI"/>
    </w:rPr>
  </w:style>
  <w:style w:type="paragraph" w:styleId="Zpat">
    <w:name w:val="footer"/>
    <w:basedOn w:val="Normln"/>
    <w:link w:val="ZpatChar"/>
    <w:uiPriority w:val="99"/>
    <w:unhideWhenUsed/>
    <w:rsid w:val="0015289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89D"/>
    <w:rPr>
      <w:rFonts w:ascii="Segoe UI" w:hAnsi="Segoe UI"/>
    </w:rPr>
  </w:style>
  <w:style w:type="paragraph" w:styleId="Bezmezer">
    <w:name w:val="No Spacing"/>
    <w:uiPriority w:val="1"/>
    <w:qFormat/>
    <w:rsid w:val="00C52B66"/>
    <w:pPr>
      <w:spacing w:after="0" w:line="240" w:lineRule="auto"/>
      <w:jc w:val="both"/>
    </w:pPr>
    <w:rPr>
      <w:rFonts w:ascii="Segoe UI" w:hAnsi="Segoe UI"/>
    </w:rPr>
  </w:style>
  <w:style w:type="table" w:styleId="Prosttabulka1">
    <w:name w:val="Plain Table 1"/>
    <w:basedOn w:val="Normlntabulka"/>
    <w:uiPriority w:val="41"/>
    <w:rsid w:val="002F7F9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Odstavecseseznamem">
    <w:name w:val="List Paragraph"/>
    <w:basedOn w:val="Normln"/>
    <w:uiPriority w:val="1"/>
    <w:qFormat/>
    <w:rsid w:val="00121296"/>
    <w:pPr>
      <w:spacing w:line="264" w:lineRule="auto"/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0751B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E94C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qFormat/>
    <w:rsid w:val="00C52B66"/>
    <w:pPr>
      <w:spacing w:before="180" w:after="180" w:line="240" w:lineRule="auto"/>
    </w:pPr>
    <w:rPr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C52B66"/>
    <w:rPr>
      <w:rFonts w:ascii="Segoe UI" w:hAnsi="Segoe UI"/>
      <w:szCs w:val="24"/>
      <w:lang w:val="en-US"/>
    </w:rPr>
  </w:style>
  <w:style w:type="paragraph" w:customStyle="1" w:styleId="FirstParagraph">
    <w:name w:val="First Paragraph"/>
    <w:basedOn w:val="Zkladntext"/>
    <w:next w:val="Zkladntext"/>
    <w:qFormat/>
    <w:rsid w:val="0015328C"/>
  </w:style>
  <w:style w:type="paragraph" w:customStyle="1" w:styleId="Compact">
    <w:name w:val="Compact"/>
    <w:basedOn w:val="Zkladntext"/>
    <w:qFormat/>
    <w:rsid w:val="00C52B66"/>
    <w:pPr>
      <w:spacing w:before="36" w:after="36"/>
    </w:pPr>
  </w:style>
  <w:style w:type="paragraph" w:styleId="Nzev">
    <w:name w:val="Title"/>
    <w:basedOn w:val="Normln"/>
    <w:next w:val="Zkladntext"/>
    <w:link w:val="NzevChar"/>
    <w:qFormat/>
    <w:rsid w:val="00F8330E"/>
    <w:pPr>
      <w:keepNext/>
      <w:keepLines/>
      <w:spacing w:before="480" w:after="240" w:line="240" w:lineRule="auto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character" w:customStyle="1" w:styleId="NzevChar">
    <w:name w:val="Název Char"/>
    <w:basedOn w:val="Standardnpsmoodstavce"/>
    <w:link w:val="Nzev"/>
    <w:rsid w:val="00F8330E"/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paragraph" w:styleId="Textvbloku">
    <w:name w:val="Block Text"/>
    <w:basedOn w:val="Zkladntext"/>
    <w:next w:val="Zkladntext"/>
    <w:uiPriority w:val="9"/>
    <w:unhideWhenUsed/>
    <w:qFormat/>
    <w:rsid w:val="007079EB"/>
    <w:pPr>
      <w:pBdr>
        <w:left w:val="single" w:sz="18" w:space="4" w:color="D9D9D9" w:themeColor="background1" w:themeShade="D9"/>
      </w:pBdr>
      <w:spacing w:before="100" w:after="100"/>
      <w:ind w:left="113" w:right="113"/>
    </w:pPr>
    <w:rPr>
      <w:rFonts w:ascii="Arial" w:hAnsi="Arial"/>
      <w:color w:val="7F7F7F" w:themeColor="text1" w:themeTint="80"/>
      <w:spacing w:val="16"/>
      <w:sz w:val="20"/>
    </w:rPr>
  </w:style>
  <w:style w:type="table" w:customStyle="1" w:styleId="Table">
    <w:name w:val="Table"/>
    <w:semiHidden/>
    <w:unhideWhenUsed/>
    <w:qFormat/>
    <w:rsid w:val="00F8330E"/>
    <w:pPr>
      <w:spacing w:after="200" w:line="240" w:lineRule="auto"/>
    </w:pPr>
    <w:rPr>
      <w:sz w:val="24"/>
      <w:szCs w:val="24"/>
      <w:lang w:val="en-US" w:eastAsia="cs-CZ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character" w:styleId="Odkazjemn">
    <w:name w:val="Subtle Reference"/>
    <w:basedOn w:val="Standardnpsmoodstavce"/>
    <w:uiPriority w:val="31"/>
    <w:qFormat/>
    <w:rsid w:val="00F8330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TEMPLATES\textov&#225;%20zpr&#225;va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D221D-6381-4BB0-938C-8A18D394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textová zpráva.dotx</Template>
  <TotalTime>3328</TotalTime>
  <Pages>7</Pages>
  <Words>1056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textová zpráva</vt:lpstr>
    </vt:vector>
  </TitlesOfParts>
  <Company>Ing. Tomáš Sviták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textová zpráva</dc:title>
  <dc:subject/>
  <dc:creator>Tom</dc:creator>
  <cp:keywords/>
  <dc:description/>
  <cp:lastModifiedBy>Tomáš Sviták</cp:lastModifiedBy>
  <cp:revision>34</cp:revision>
  <cp:lastPrinted>2024-04-03T14:24:00Z</cp:lastPrinted>
  <dcterms:created xsi:type="dcterms:W3CDTF">2024-02-13T10:37:00Z</dcterms:created>
  <dcterms:modified xsi:type="dcterms:W3CDTF">2024-04-03T14:24:00Z</dcterms:modified>
</cp:coreProperties>
</file>